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A8" w:rsidRPr="000006A8" w:rsidRDefault="000006A8" w:rsidP="000006A8">
      <w:pPr>
        <w:spacing w:before="100" w:beforeAutospacing="1" w:after="100" w:afterAutospacing="1" w:line="240" w:lineRule="auto"/>
        <w:rPr>
          <w:rFonts w:ascii="Arial" w:eastAsia="Times New Roman" w:hAnsi="Arial" w:cs="Arial"/>
          <w:color w:val="FF0000"/>
          <w:sz w:val="48"/>
          <w:lang w:eastAsia="ru-RU"/>
        </w:rPr>
      </w:pPr>
      <w:r w:rsidRPr="000006A8">
        <w:rPr>
          <w:rFonts w:ascii="Arial" w:eastAsia="Times New Roman" w:hAnsi="Arial" w:cs="Arial"/>
          <w:color w:val="FF0000"/>
          <w:sz w:val="48"/>
          <w:lang w:eastAsia="ru-RU"/>
        </w:rPr>
        <w:t xml:space="preserve"> Уважаемые студенты!</w:t>
      </w:r>
    </w:p>
    <w:p w:rsidR="000006A8" w:rsidRPr="000006A8" w:rsidRDefault="000006A8" w:rsidP="000006A8">
      <w:pPr>
        <w:spacing w:before="100" w:beforeAutospacing="1" w:after="100" w:afterAutospacing="1" w:line="240" w:lineRule="auto"/>
        <w:rPr>
          <w:rFonts w:ascii="Arial" w:eastAsia="Times New Roman" w:hAnsi="Arial" w:cs="Arial"/>
          <w:color w:val="FF0000"/>
          <w:sz w:val="48"/>
          <w:lang w:eastAsia="ru-RU"/>
        </w:rPr>
      </w:pPr>
      <w:r w:rsidRPr="000006A8">
        <w:rPr>
          <w:rFonts w:ascii="Arial" w:eastAsia="Times New Roman" w:hAnsi="Arial" w:cs="Arial"/>
          <w:color w:val="FF0000"/>
          <w:sz w:val="48"/>
          <w:lang w:eastAsia="ru-RU"/>
        </w:rPr>
        <w:t>Прочтите текст:</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sz w:val="44"/>
          <w:lang w:eastAsia="ru-RU"/>
        </w:rPr>
        <w:t>Тема: Шабрение</w:t>
      </w:r>
      <w:proofErr w:type="gramStart"/>
      <w:r w:rsidRPr="000006A8">
        <w:rPr>
          <w:rFonts w:ascii="Arial" w:eastAsia="Times New Roman" w:hAnsi="Arial" w:cs="Arial"/>
          <w:color w:val="000000"/>
          <w:sz w:val="44"/>
          <w:lang w:eastAsia="ru-RU"/>
        </w:rPr>
        <w:t xml:space="preserve"> ,</w:t>
      </w:r>
      <w:proofErr w:type="gramEnd"/>
      <w:r w:rsidRPr="000006A8">
        <w:rPr>
          <w:rFonts w:ascii="Arial" w:eastAsia="Times New Roman" w:hAnsi="Arial" w:cs="Arial"/>
          <w:color w:val="000000"/>
          <w:sz w:val="44"/>
          <w:lang w:eastAsia="ru-RU"/>
        </w:rPr>
        <w:t>притирка и доводка,</w:t>
      </w:r>
      <w:r>
        <w:rPr>
          <w:rFonts w:ascii="Arial" w:eastAsia="Times New Roman" w:hAnsi="Arial" w:cs="Arial"/>
          <w:color w:val="000000"/>
          <w:sz w:val="44"/>
          <w:lang w:eastAsia="ru-RU"/>
        </w:rPr>
        <w:t xml:space="preserve"> </w:t>
      </w:r>
      <w:r w:rsidRPr="000006A8">
        <w:rPr>
          <w:rFonts w:ascii="Arial" w:eastAsia="Times New Roman" w:hAnsi="Arial" w:cs="Arial"/>
          <w:color w:val="000000"/>
          <w:sz w:val="44"/>
          <w:lang w:eastAsia="ru-RU"/>
        </w:rPr>
        <w:t>лужение.</w:t>
      </w:r>
      <w:r w:rsidRPr="000006A8">
        <w:rPr>
          <w:rFonts w:ascii="Arial" w:eastAsia="Times New Roman" w:hAnsi="Arial" w:cs="Arial"/>
          <w:color w:val="000000"/>
          <w:sz w:val="44"/>
          <w:lang w:eastAsia="ru-RU"/>
        </w:rPr>
        <w:br/>
      </w:r>
      <w:r w:rsidRPr="000006A8">
        <w:rPr>
          <w:rFonts w:ascii="Arial" w:eastAsia="Times New Roman" w:hAnsi="Arial" w:cs="Arial"/>
          <w:color w:val="000000"/>
          <w:lang w:eastAsia="ru-RU"/>
        </w:rPr>
        <w:t>После предварительного контроля заготовки небольших размеров её крепят в тисках. Шабер удерживают правой рукой и устанавливают под углом 30° относительно обрабатываемой поверхности. Левой рукой его прижимают к поверхности и перемещают по ней (рис. 88). Поступательные движения шабера должны быть короткими. В начале шабрения длина перемещений составляет 10-15 мм, а по мере окончания процесса обработки уменьшается до 3-5 мм.</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Передвигать шабер следует от себя с усилием, а к себе без усилия, отрывом от поверхности. Снимать стружку необходимо только в местах, окрашенных краской. Выводить шабер вбок за поверхность разрешается только на ¼ длины режущей кромки. Ритм шабрения должен достигать 50-60 движений в минуту. Рекомендуется шабрить в разных направлениях – перекрёстным штрихом под углом 45°</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2294890" cy="1483995"/>
            <wp:effectExtent l="19050" t="0" r="0" b="0"/>
            <wp:docPr id="1" name="Рисунок 1" descr="https://studfile.net/html/44136/226/html_HNdbZAiNp1.JVJQ/img-3ddr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44136/226/html_HNdbZAiNp1.JVJQ/img-3ddrdK.jpg"/>
                    <pic:cNvPicPr>
                      <a:picLocks noChangeAspect="1" noChangeArrowheads="1"/>
                    </pic:cNvPicPr>
                  </pic:nvPicPr>
                  <pic:blipFill>
                    <a:blip r:embed="rId4" cstate="print"/>
                    <a:srcRect/>
                    <a:stretch>
                      <a:fillRect/>
                    </a:stretch>
                  </pic:blipFill>
                  <pic:spPr bwMode="auto">
                    <a:xfrm>
                      <a:off x="0" y="0"/>
                      <a:ext cx="2294890" cy="1483995"/>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Рис. 88. Шабрение плоскости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 шабрении вогнутых поверхностей трёхгранным шабером рабочие и холостые движения направлены вбок – влево с нажимом, вправо без нажима, с отрывом от поверхности.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После первого прохода (удаления пятен по всей поверхности) деталь насухо вытирают и вновь проверяют на плите, затем процесс шабрения повторяют и т.д.</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В результате этого число пятен на обрабатываемой поверхности должно увеличиваться, а размеры их уменьшаться. По окончании обработки они должны равномерно располагаться на поверхности.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Качество шабрения определяют числом пятен, приходящихся на площадь 25x25 мм</w:t>
      </w:r>
      <w:proofErr w:type="gramStart"/>
      <w:r w:rsidRPr="000006A8">
        <w:rPr>
          <w:rFonts w:ascii="Arial" w:eastAsia="Times New Roman" w:hAnsi="Arial" w:cs="Arial"/>
          <w:color w:val="000000"/>
          <w:vertAlign w:val="superscript"/>
          <w:lang w:eastAsia="ru-RU"/>
        </w:rPr>
        <w:t>2</w:t>
      </w:r>
      <w:proofErr w:type="gramEnd"/>
      <w:r w:rsidRPr="000006A8">
        <w:rPr>
          <w:rFonts w:ascii="Arial" w:eastAsia="Times New Roman" w:hAnsi="Arial" w:cs="Arial"/>
          <w:color w:val="000000"/>
          <w:lang w:eastAsia="ru-RU"/>
        </w:rPr>
        <w:t>, при помощи рамки соответствующего размера (рис. 89). Последнюю накладывают на поверхность, и внутри нее подсчитывают число пятен. Пятна считают три раза на различных участках поверхности и определяют их среднее число (указывается мастером). Для первого класса шабрения в рамке должно находиться 20-25 пятен, для второго – от 15 до 20, а для третьего – 8-10. Особо точное шабрение ведут по нулевому классу, количество пятен – 35.</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lastRenderedPageBreak/>
        <w:drawing>
          <wp:inline distT="0" distB="0" distL="0" distR="0">
            <wp:extent cx="1725295" cy="1190625"/>
            <wp:effectExtent l="19050" t="0" r="8255" b="0"/>
            <wp:docPr id="2" name="Рисунок 2" descr="https://studfile.net/html/44136/226/html_HNdbZAiNp1.JVJQ/img-IzMo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44136/226/html_HNdbZAiNp1.JVJQ/img-IzMoH8.jpg"/>
                    <pic:cNvPicPr>
                      <a:picLocks noChangeAspect="1" noChangeArrowheads="1"/>
                    </pic:cNvPicPr>
                  </pic:nvPicPr>
                  <pic:blipFill>
                    <a:blip r:embed="rId4" cstate="print"/>
                    <a:srcRect/>
                    <a:stretch>
                      <a:fillRect/>
                    </a:stretch>
                  </pic:blipFill>
                  <pic:spPr bwMode="auto">
                    <a:xfrm>
                      <a:off x="0" y="0"/>
                      <a:ext cx="1725295" cy="1190625"/>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Рис. 89. Проверка</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качества шабрения</w:t>
      </w:r>
    </w:p>
    <w:p w:rsidR="000006A8" w:rsidRPr="000006A8" w:rsidRDefault="000006A8" w:rsidP="000006A8">
      <w:pPr>
        <w:spacing w:after="0" w:line="240" w:lineRule="auto"/>
        <w:jc w:val="center"/>
        <w:outlineLvl w:val="1"/>
        <w:rPr>
          <w:rFonts w:ascii="Arial" w:eastAsia="Times New Roman" w:hAnsi="Arial" w:cs="Arial"/>
          <w:color w:val="000000"/>
          <w:sz w:val="27"/>
          <w:szCs w:val="27"/>
          <w:lang w:eastAsia="ru-RU"/>
        </w:rPr>
      </w:pPr>
      <w:r w:rsidRPr="000006A8">
        <w:rPr>
          <w:rFonts w:ascii="Arial" w:eastAsia="Times New Roman" w:hAnsi="Arial" w:cs="Arial"/>
          <w:color w:val="000000"/>
          <w:sz w:val="27"/>
          <w:szCs w:val="27"/>
          <w:lang w:eastAsia="ru-RU"/>
        </w:rPr>
        <w:t>6.8.4. Виды брака при шабрении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Характерными видами брака при шабрении являются:</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покрытие больших участков обрабатываемой поверхности краской. Причиной может явиться нанесение на проверочную плиту слишком толстого слоя краски;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окрашивание середины или края поверхности – происходит от ее плохой подготовки;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наличие блестящих полос на поверхности – результат шабрения в одном направлении (</w:t>
      </w:r>
      <w:proofErr w:type="spellStart"/>
      <w:r w:rsidRPr="000006A8">
        <w:rPr>
          <w:rFonts w:ascii="Arial" w:eastAsia="Times New Roman" w:hAnsi="Arial" w:cs="Arial"/>
          <w:color w:val="000000"/>
          <w:lang w:eastAsia="ru-RU"/>
        </w:rPr>
        <w:t>неперекрестными</w:t>
      </w:r>
      <w:proofErr w:type="spellEnd"/>
      <w:r w:rsidRPr="000006A8">
        <w:rPr>
          <w:rFonts w:ascii="Arial" w:eastAsia="Times New Roman" w:hAnsi="Arial" w:cs="Arial"/>
          <w:color w:val="000000"/>
          <w:lang w:eastAsia="ru-RU"/>
        </w:rPr>
        <w:t xml:space="preserve"> штрихами);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неравномерное расположение пятен на поверхности имеет место при длинных движениях шабера (больших, чем величина пятен), очень сильном нажиме на шабер или большом угле его наклона;</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образование глубоких рисок на поверхности – результат плохой заточки и доводки шабера, наличия на нем заусенцев. Эти риски могут образоваться при окраске поверхности вследствие загрязнения проверочной плиты (мелкой стружкой, абразивной пылью и др.).</w:t>
      </w:r>
    </w:p>
    <w:p w:rsidR="000006A8" w:rsidRPr="000006A8" w:rsidRDefault="000006A8" w:rsidP="000006A8">
      <w:pPr>
        <w:spacing w:after="0" w:line="240" w:lineRule="auto"/>
        <w:jc w:val="center"/>
        <w:outlineLvl w:val="1"/>
        <w:rPr>
          <w:rFonts w:ascii="Arial" w:eastAsia="Times New Roman" w:hAnsi="Arial" w:cs="Arial"/>
          <w:color w:val="000000"/>
          <w:sz w:val="27"/>
          <w:szCs w:val="27"/>
          <w:lang w:eastAsia="ru-RU"/>
        </w:rPr>
      </w:pPr>
      <w:r w:rsidRPr="000006A8">
        <w:rPr>
          <w:rFonts w:ascii="Arial" w:eastAsia="Times New Roman" w:hAnsi="Arial" w:cs="Arial"/>
          <w:color w:val="000000"/>
          <w:sz w:val="27"/>
          <w:szCs w:val="27"/>
          <w:lang w:eastAsia="ru-RU"/>
        </w:rPr>
        <w:t>6.9. Притирка металлических поверхностей</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Опиливания, зачистки и шабрения поверхностей зачастую бывает недостаточно, чтобы достигнуть достаточно плотного прилегания деталей друг к другу. Поэтому в процессе сборки механизмов слесари прибегают к притирке (доводке) поверхностей с использованием абразивных порошков и паст. В процессе притирки деталям сообщается наиболее точный размер за счет снятия очень малого припуска (около 0,05 мм). Притиркой можно достичь такого плотного прилегания поверхностей, что соединение будет гидронепроницаемым.</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Притирку можно производить двумя способами: одной деталью о другую (так притирают в основном криволинейные прилегающие друг к другу поверхности – клапаны, пробки и пр.) или деталью о притир (так доводят фланцы, крышки и пр.). В качестве притиров используются плиты, бруски или другие детали, сделанные из более мягкого материала, чем сами притираемые элементы (например, для притирки стальных деталей используются чугунные притиры, для притирки деталей из цветных металлов – стеклянные притиры).</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Притирка, подобно шабрению, осуществляется в два этапа: предварительная притирка (предназначенные для этого притиры имеют на своей поверхности канавки, куда собирается металлическая стружка (рис. 90, </w:t>
      </w: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и окончательная – доводка (она производится притирами с гладкой поверхностью (рис. 90,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lastRenderedPageBreak/>
        <w:drawing>
          <wp:inline distT="0" distB="0" distL="0" distR="0">
            <wp:extent cx="2484120" cy="931545"/>
            <wp:effectExtent l="19050" t="0" r="0" b="0"/>
            <wp:docPr id="3" name="Рисунок 3" descr="https://studfile.net/html/44136/226/html_HNdbZAiNp1.JVJQ/img-rz3e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44136/226/html_HNdbZAiNp1.JVJQ/img-rz3eQL.png"/>
                    <pic:cNvPicPr>
                      <a:picLocks noChangeAspect="1" noChangeArrowheads="1"/>
                    </pic:cNvPicPr>
                  </pic:nvPicPr>
                  <pic:blipFill>
                    <a:blip r:embed="rId5" cstate="print"/>
                    <a:srcRect/>
                    <a:stretch>
                      <a:fillRect/>
                    </a:stretch>
                  </pic:blipFill>
                  <pic:spPr bwMode="auto">
                    <a:xfrm>
                      <a:off x="0" y="0"/>
                      <a:ext cx="2484120" cy="931545"/>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Рис. 90. Притиры:</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 плоский притир с канавками;</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proofErr w:type="gramStart"/>
      <w:r w:rsidRPr="000006A8">
        <w:rPr>
          <w:rFonts w:ascii="Arial" w:eastAsia="Times New Roman" w:hAnsi="Arial" w:cs="Arial"/>
          <w:i/>
          <w:iCs/>
          <w:color w:val="000000"/>
          <w:lang w:eastAsia="ru-RU"/>
        </w:rPr>
        <w:t>б</w:t>
      </w:r>
      <w:proofErr w:type="gramEnd"/>
      <w:r w:rsidRPr="000006A8">
        <w:rPr>
          <w:rFonts w:ascii="Arial" w:eastAsia="Times New Roman" w:hAnsi="Arial" w:cs="Arial"/>
          <w:color w:val="000000"/>
          <w:lang w:eastAsia="ru-RU"/>
        </w:rPr>
        <w:t> - плоский притир без канавок</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proofErr w:type="gramStart"/>
      <w:r w:rsidRPr="000006A8">
        <w:rPr>
          <w:rFonts w:ascii="Arial" w:eastAsia="Times New Roman" w:hAnsi="Arial" w:cs="Arial"/>
          <w:color w:val="000000"/>
          <w:lang w:eastAsia="ru-RU"/>
        </w:rPr>
        <w:t>В качестве притирочных порошков используются: корундовый, карборундовый, наждачный порошки, окись железа, алюминия, хрома, толченое стекло.</w:t>
      </w:r>
      <w:proofErr w:type="gramEnd"/>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Зернистость абразивных порошков – от М40 до М</w:t>
      </w:r>
      <w:proofErr w:type="gramStart"/>
      <w:r w:rsidRPr="000006A8">
        <w:rPr>
          <w:rFonts w:ascii="Arial" w:eastAsia="Times New Roman" w:hAnsi="Arial" w:cs="Arial"/>
          <w:color w:val="000000"/>
          <w:lang w:eastAsia="ru-RU"/>
        </w:rPr>
        <w:t>7</w:t>
      </w:r>
      <w:proofErr w:type="gramEnd"/>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В качестве смазки применяются олеиновая кислота, машинное масло, керосин, скипидар, техническое сало. При доводке вместо абразивных порошков используются пасты, в частности паста ГОИ.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proofErr w:type="gramStart"/>
      <w:r w:rsidRPr="000006A8">
        <w:rPr>
          <w:rFonts w:ascii="Arial" w:eastAsia="Times New Roman" w:hAnsi="Arial" w:cs="Arial"/>
          <w:color w:val="000000"/>
          <w:lang w:eastAsia="ru-RU"/>
        </w:rPr>
        <w:t>Нанесение притирочных порошков на притиры (или на поверхности деталей, если притирка осуществляется одной деталью о другую) называется шаржированием и осуществляется двумя способами: во-первых, абразивный порошок можно вдавить в притир стальным закаленным валиком, после чего лишний порошок удалить, а поверхность притира смазать; во-вторых, притир можно смазать и уже поверх смазки насыпать абразивный порошок и вдавить его валиком.</w:t>
      </w:r>
      <w:proofErr w:type="gramEnd"/>
      <w:r w:rsidRPr="000006A8">
        <w:rPr>
          <w:rFonts w:ascii="Arial" w:eastAsia="Times New Roman" w:hAnsi="Arial" w:cs="Arial"/>
          <w:color w:val="000000"/>
          <w:lang w:eastAsia="ru-RU"/>
        </w:rPr>
        <w:t xml:space="preserve"> Притирочная паста наносится на поверхность притира тонким слоем без вдавливания. Перед шаржированием поверхность притира предварительно промывают керосином и начисто протирают.</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По плоскому притиру с легким нажимом прокатывают стальной закаленный валик (рис. 91, </w:t>
      </w: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Если шаржируется круглый притир, то притирочную массу наносят на две стальные закаленные плиты и притир прокатывают между ними (рис. 91,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 После шаржирования, когда абразивные зерна вдавлены в поверхность притира, избыточную притирочную массу убирают.</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2338070" cy="1087120"/>
            <wp:effectExtent l="19050" t="0" r="5080" b="0"/>
            <wp:docPr id="4" name="Рисунок 4" descr="https://studfile.net/html/44136/226/html_HNdbZAiNp1.JVJQ/img-e8v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44136/226/html_HNdbZAiNp1.JVJQ/img-e8v0Fp.png"/>
                    <pic:cNvPicPr>
                      <a:picLocks noChangeAspect="1" noChangeArrowheads="1"/>
                    </pic:cNvPicPr>
                  </pic:nvPicPr>
                  <pic:blipFill>
                    <a:blip r:embed="rId5" cstate="print"/>
                    <a:srcRect/>
                    <a:stretch>
                      <a:fillRect/>
                    </a:stretch>
                  </pic:blipFill>
                  <pic:spPr bwMode="auto">
                    <a:xfrm>
                      <a:off x="0" y="0"/>
                      <a:ext cx="2338070" cy="1087120"/>
                    </a:xfrm>
                    <a:prstGeom prst="rect">
                      <a:avLst/>
                    </a:prstGeom>
                    <a:noFill/>
                    <a:ln w="9525">
                      <a:noFill/>
                      <a:miter lim="800000"/>
                      <a:headEnd/>
                      <a:tailEnd/>
                    </a:ln>
                  </pic:spPr>
                </pic:pic>
              </a:graphicData>
            </a:graphic>
          </wp:inline>
        </w:drawing>
      </w:r>
      <w:r>
        <w:rPr>
          <w:rFonts w:ascii="Arial" w:eastAsia="Times New Roman" w:hAnsi="Arial" w:cs="Arial"/>
          <w:noProof/>
          <w:color w:val="000000"/>
          <w:lang w:eastAsia="ru-RU"/>
        </w:rPr>
        <w:drawing>
          <wp:inline distT="0" distB="0" distL="0" distR="0">
            <wp:extent cx="2035810" cy="1734185"/>
            <wp:effectExtent l="19050" t="0" r="2540" b="0"/>
            <wp:docPr id="5" name="Рисунок 5" descr="https://studfile.net/html/44136/226/html_HNdbZAiNp1.JVJQ/img-TR6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44136/226/html_HNdbZAiNp1.JVJQ/img-TR6FFA.png"/>
                    <pic:cNvPicPr>
                      <a:picLocks noChangeAspect="1" noChangeArrowheads="1"/>
                    </pic:cNvPicPr>
                  </pic:nvPicPr>
                  <pic:blipFill>
                    <a:blip r:embed="rId5" cstate="print"/>
                    <a:srcRect/>
                    <a:stretch>
                      <a:fillRect/>
                    </a:stretch>
                  </pic:blipFill>
                  <pic:spPr bwMode="auto">
                    <a:xfrm>
                      <a:off x="0" y="0"/>
                      <a:ext cx="2035810" cy="1734185"/>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Рис. 91. Шаржирование притиров:</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i/>
          <w:iCs/>
          <w:color w:val="000000"/>
          <w:lang w:eastAsia="ru-RU"/>
        </w:rPr>
        <w:t>а </w:t>
      </w:r>
      <w:r w:rsidRPr="000006A8">
        <w:rPr>
          <w:rFonts w:ascii="Arial" w:eastAsia="Times New Roman" w:hAnsi="Arial" w:cs="Arial"/>
          <w:color w:val="000000"/>
          <w:lang w:eastAsia="ru-RU"/>
        </w:rPr>
        <w:t>– шаржирование плоского притира;</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proofErr w:type="gramStart"/>
      <w:r w:rsidRPr="000006A8">
        <w:rPr>
          <w:rFonts w:ascii="Arial" w:eastAsia="Times New Roman" w:hAnsi="Arial" w:cs="Arial"/>
          <w:i/>
          <w:iCs/>
          <w:color w:val="000000"/>
          <w:lang w:eastAsia="ru-RU"/>
        </w:rPr>
        <w:lastRenderedPageBreak/>
        <w:t>б</w:t>
      </w:r>
      <w:proofErr w:type="gramEnd"/>
      <w:r w:rsidRPr="000006A8">
        <w:rPr>
          <w:rFonts w:ascii="Arial" w:eastAsia="Times New Roman" w:hAnsi="Arial" w:cs="Arial"/>
          <w:color w:val="000000"/>
          <w:lang w:eastAsia="ru-RU"/>
        </w:rPr>
        <w:t> – шаржирование круглого притира:</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1 – нижняя стальная закаленная плита;</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 xml:space="preserve">2 – притир; 3 – </w:t>
      </w:r>
      <w:proofErr w:type="gramStart"/>
      <w:r w:rsidRPr="000006A8">
        <w:rPr>
          <w:rFonts w:ascii="Arial" w:eastAsia="Times New Roman" w:hAnsi="Arial" w:cs="Arial"/>
          <w:color w:val="000000"/>
          <w:lang w:eastAsia="ru-RU"/>
        </w:rPr>
        <w:t>верхняя</w:t>
      </w:r>
      <w:proofErr w:type="gramEnd"/>
      <w:r w:rsidRPr="000006A8">
        <w:rPr>
          <w:rFonts w:ascii="Arial" w:eastAsia="Times New Roman" w:hAnsi="Arial" w:cs="Arial"/>
          <w:color w:val="000000"/>
          <w:lang w:eastAsia="ru-RU"/>
        </w:rPr>
        <w:t xml:space="preserve"> стальная</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закаленная плита</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Притирка плоских поверхностей происходит следующим образом: деталь обрабатываемой стороной накладывают на подготовленную плоскость притира (или другой притираемой детали) и производят 20-30 сложных кругообразных движений с сильным нажимом.</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b/>
          <w:bCs/>
          <w:color w:val="000000"/>
          <w:lang w:eastAsia="ru-RU"/>
        </w:rPr>
        <w:t>Внимание!</w:t>
      </w:r>
      <w:r w:rsidRPr="000006A8">
        <w:rPr>
          <w:rFonts w:ascii="Arial" w:eastAsia="Times New Roman" w:hAnsi="Arial" w:cs="Arial"/>
          <w:color w:val="000000"/>
          <w:lang w:eastAsia="ru-RU"/>
        </w:rPr>
        <w:t> Траектория движений должна быть действительно сложной (даже можно сказать – хаотичной), чтобы они не накладывались друг на друга. Скорость движений должна быть приблизительно 20 м/мин (рис. 92).</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3813175" cy="1776730"/>
            <wp:effectExtent l="19050" t="0" r="0" b="0"/>
            <wp:docPr id="6" name="Рисунок 6" descr="https://studfile.net/html/44136/226/html_HNdbZAiNp1.JVJQ/img-aXre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44136/226/html_HNdbZAiNp1.JVJQ/img-aXreI1.png"/>
                    <pic:cNvPicPr>
                      <a:picLocks noChangeAspect="1" noChangeArrowheads="1"/>
                    </pic:cNvPicPr>
                  </pic:nvPicPr>
                  <pic:blipFill>
                    <a:blip r:embed="rId6" cstate="print"/>
                    <a:srcRect/>
                    <a:stretch>
                      <a:fillRect/>
                    </a:stretch>
                  </pic:blipFill>
                  <pic:spPr bwMode="auto">
                    <a:xfrm>
                      <a:off x="0" y="0"/>
                      <a:ext cx="3813175" cy="1776730"/>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Рис. 92. Притирка плоских поверхностей:</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 предварительная;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 – окончательная</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xml:space="preserve">Затем отработанную притирочную массу убирают с поверхности притира и детали и наносят новый слой (зернистость используемого порошка на этот раз должна быть меньше). Таким </w:t>
      </w:r>
      <w:proofErr w:type="gramStart"/>
      <w:r w:rsidRPr="000006A8">
        <w:rPr>
          <w:rFonts w:ascii="Arial" w:eastAsia="Times New Roman" w:hAnsi="Arial" w:cs="Arial"/>
          <w:color w:val="000000"/>
          <w:lang w:eastAsia="ru-RU"/>
        </w:rPr>
        <w:t>образом</w:t>
      </w:r>
      <w:proofErr w:type="gramEnd"/>
      <w:r w:rsidRPr="000006A8">
        <w:rPr>
          <w:rFonts w:ascii="Arial" w:eastAsia="Times New Roman" w:hAnsi="Arial" w:cs="Arial"/>
          <w:color w:val="000000"/>
          <w:lang w:eastAsia="ru-RU"/>
        </w:rPr>
        <w:t xml:space="preserve"> чередуют притирочные движения с заменой притирочного слоя до получения соответствующего вида изделия (при последних подходах абразивный порошок заменяют пастой: сначала грубой, затем средней и в последнюю очередь тонкой. Окончательную притирку (доводку) осуществляют без нанесения пасты, а лишь со смазыванием притира смесью керосина и машинного масла.</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Если заготовка очень тонкая в сечен</w:t>
      </w:r>
      <w:proofErr w:type="gramStart"/>
      <w:r w:rsidRPr="000006A8">
        <w:rPr>
          <w:rFonts w:ascii="Arial" w:eastAsia="Times New Roman" w:hAnsi="Arial" w:cs="Arial"/>
          <w:color w:val="000000"/>
          <w:lang w:eastAsia="ru-RU"/>
        </w:rPr>
        <w:t>ии и ее</w:t>
      </w:r>
      <w:proofErr w:type="gramEnd"/>
      <w:r w:rsidRPr="000006A8">
        <w:rPr>
          <w:rFonts w:ascii="Arial" w:eastAsia="Times New Roman" w:hAnsi="Arial" w:cs="Arial"/>
          <w:color w:val="000000"/>
          <w:lang w:eastAsia="ru-RU"/>
        </w:rPr>
        <w:t xml:space="preserve"> неудобно двигать по притиру, то ее закрепляют на деревянном бруске и перемещают по плите вместе с ним.</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Притирка узких граней деталей или мелких заготовок производится пакетом. Несколько заготовок с помощью струбцин соединяют в пакет и притирают как широкую поверхность. Для этой цели можно использовать стальные или чугунные направляющие бруски или призмы.</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xml:space="preserve">Притирка криволинейных поверхностей имеет свои особенности. Чаще всего криволинейные поверхности двух деталей </w:t>
      </w:r>
      <w:proofErr w:type="spellStart"/>
      <w:r w:rsidRPr="000006A8">
        <w:rPr>
          <w:rFonts w:ascii="Arial" w:eastAsia="Times New Roman" w:hAnsi="Arial" w:cs="Arial"/>
          <w:color w:val="000000"/>
          <w:lang w:eastAsia="ru-RU"/>
        </w:rPr>
        <w:t>взаимосоприкасаемы</w:t>
      </w:r>
      <w:proofErr w:type="spellEnd"/>
      <w:r w:rsidRPr="000006A8">
        <w:rPr>
          <w:rFonts w:ascii="Arial" w:eastAsia="Times New Roman" w:hAnsi="Arial" w:cs="Arial"/>
          <w:color w:val="000000"/>
          <w:lang w:eastAsia="ru-RU"/>
        </w:rPr>
        <w:t>, при этом одна из поверхностей выпуклая, а другая вогнутая (например, пробка и гнездо под нее, вместе составляющие самоварный краник), поэтому притирку этих поверхностей производят одна об другую.</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lastRenderedPageBreak/>
        <w:t>Пробку смазывают и присыпают абразивным порошком, вставляют в гнездо и вращают попеременно в разные стороны приблизительно на 1/4 оборота 5-6 раз, после чего делают полный оборот пробки вокруг ее оси. Чередование притирки с заменой притирающих материалов аналогично притиранию широких плоских поверхностей.</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Проверку точности притирки можно осуществить с помощью грифельного карандаша: наносят линию на одну из притертых поверхностей и проводят ею по другой притертой поверхности. При удовлетворительном качестве притирки карандашная линия равномерно стирается или смазывается по всей длине.</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В завершение операции притирки (доводки) детали при необходимости обрабатывают полировальниками – эластичными кругами из фетра или войлока. В качестве механического привода полировальника может выступать двигатель от бормашины или электрическая дрель. Полировку производят очень тонкими абразивными порошками со связкой из вазелина, говяжьего сала, воска или полировальными пастами.</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b/>
          <w:bCs/>
          <w:color w:val="000000"/>
          <w:lang w:eastAsia="ru-RU"/>
        </w:rPr>
        <w:t>6.10. Клёпка</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i/>
          <w:iCs/>
          <w:color w:val="000000"/>
          <w:lang w:eastAsia="ru-RU"/>
        </w:rPr>
        <w:t>Клёпка</w:t>
      </w:r>
      <w:r w:rsidRPr="000006A8">
        <w:rPr>
          <w:rFonts w:ascii="Arial" w:eastAsia="Times New Roman" w:hAnsi="Arial" w:cs="Arial"/>
          <w:color w:val="000000"/>
          <w:lang w:eastAsia="ru-RU"/>
        </w:rPr>
        <w:t> – это неразъёмное соединение двух или нескольких деталей с помощью заклёпок. Клёпка может быть ручная и машинная, холодная и горячая. В слесарном деле наибольшее распространение имеет ручная клёпка в холодном состоянии.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xml:space="preserve">Саму операцию клепки предваряет подготовка деталей к осуществлению этого вида соединений. Сначала нужно разметить заклепочный шов: если клепка будет происходить внахлестку, то размечается верхняя деталь, для клепки встык размечается накладка. Места расположения заклёпок (центры отверстий под заклёпки) </w:t>
      </w:r>
      <w:proofErr w:type="spellStart"/>
      <w:r w:rsidRPr="000006A8">
        <w:rPr>
          <w:rFonts w:ascii="Arial" w:eastAsia="Times New Roman" w:hAnsi="Arial" w:cs="Arial"/>
          <w:color w:val="000000"/>
          <w:lang w:eastAsia="ru-RU"/>
        </w:rPr>
        <w:t>накерниваются</w:t>
      </w:r>
      <w:proofErr w:type="spellEnd"/>
      <w:r w:rsidRPr="000006A8">
        <w:rPr>
          <w:rFonts w:ascii="Arial" w:eastAsia="Times New Roman" w:hAnsi="Arial" w:cs="Arial"/>
          <w:color w:val="000000"/>
          <w:lang w:eastAsia="ru-RU"/>
        </w:rPr>
        <w:t>. При этом необходимо соблюдать шаг между заклепками и расстояние от центра заклепки до кромки детали. Так, для однорядной клепки </w:t>
      </w:r>
      <w:r>
        <w:rPr>
          <w:rFonts w:ascii="Arial" w:eastAsia="Times New Roman" w:hAnsi="Arial" w:cs="Arial"/>
          <w:noProof/>
          <w:color w:val="000000"/>
          <w:lang w:eastAsia="ru-RU"/>
        </w:rPr>
        <w:drawing>
          <wp:inline distT="0" distB="0" distL="0" distR="0">
            <wp:extent cx="448310" cy="172720"/>
            <wp:effectExtent l="19050" t="0" r="8890" b="0"/>
            <wp:docPr id="7" name="Рисунок 7" descr="https://studfile.net/html/44136/226/html_HNdbZAiNp1.JVJQ/img-b7Mr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44136/226/html_HNdbZAiNp1.JVJQ/img-b7MrDJ.png"/>
                    <pic:cNvPicPr>
                      <a:picLocks noChangeAspect="1" noChangeArrowheads="1"/>
                    </pic:cNvPicPr>
                  </pic:nvPicPr>
                  <pic:blipFill>
                    <a:blip r:embed="rId7" cstate="print"/>
                    <a:srcRect/>
                    <a:stretch>
                      <a:fillRect/>
                    </a:stretch>
                  </pic:blipFill>
                  <pic:spPr bwMode="auto">
                    <a:xfrm>
                      <a:off x="0" y="0"/>
                      <a:ext cx="448310" cy="172720"/>
                    </a:xfrm>
                    <a:prstGeom prst="rect">
                      <a:avLst/>
                    </a:prstGeom>
                    <a:noFill/>
                    <a:ln w="9525">
                      <a:noFill/>
                      <a:miter lim="800000"/>
                      <a:headEnd/>
                      <a:tailEnd/>
                    </a:ln>
                  </pic:spPr>
                </pic:pic>
              </a:graphicData>
            </a:graphic>
          </wp:inline>
        </w:drawing>
      </w:r>
      <w:r w:rsidRPr="000006A8">
        <w:rPr>
          <w:rFonts w:ascii="Arial" w:eastAsia="Times New Roman" w:hAnsi="Arial" w:cs="Arial"/>
          <w:color w:val="000000"/>
          <w:lang w:eastAsia="ru-RU"/>
        </w:rPr>
        <w:t>, </w:t>
      </w:r>
      <w:r>
        <w:rPr>
          <w:rFonts w:ascii="Arial" w:eastAsia="Times New Roman" w:hAnsi="Arial" w:cs="Arial"/>
          <w:noProof/>
          <w:color w:val="000000"/>
          <w:lang w:eastAsia="ru-RU"/>
        </w:rPr>
        <w:drawing>
          <wp:inline distT="0" distB="0" distL="0" distR="0">
            <wp:extent cx="586740" cy="172720"/>
            <wp:effectExtent l="19050" t="0" r="3810" b="0"/>
            <wp:docPr id="8" name="Рисунок 8" descr="https://studfile.net/html/44136/226/html_HNdbZAiNp1.JVJQ/img-KD5m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44136/226/html_HNdbZAiNp1.JVJQ/img-KD5mn6.png"/>
                    <pic:cNvPicPr>
                      <a:picLocks noChangeAspect="1" noChangeArrowheads="1"/>
                    </pic:cNvPicPr>
                  </pic:nvPicPr>
                  <pic:blipFill>
                    <a:blip r:embed="rId8" cstate="print"/>
                    <a:srcRect/>
                    <a:stretch>
                      <a:fillRect/>
                    </a:stretch>
                  </pic:blipFill>
                  <pic:spPr bwMode="auto">
                    <a:xfrm>
                      <a:off x="0" y="0"/>
                      <a:ext cx="586740" cy="172720"/>
                    </a:xfrm>
                    <a:prstGeom prst="rect">
                      <a:avLst/>
                    </a:prstGeom>
                    <a:noFill/>
                    <a:ln w="9525">
                      <a:noFill/>
                      <a:miter lim="800000"/>
                      <a:headEnd/>
                      <a:tailEnd/>
                    </a:ln>
                  </pic:spPr>
                </pic:pic>
              </a:graphicData>
            </a:graphic>
          </wp:inline>
        </w:drawing>
      </w:r>
      <w:r w:rsidRPr="000006A8">
        <w:rPr>
          <w:rFonts w:ascii="Arial" w:eastAsia="Times New Roman" w:hAnsi="Arial" w:cs="Arial"/>
          <w:color w:val="000000"/>
          <w:lang w:eastAsia="ru-RU"/>
        </w:rPr>
        <w:t>, для двухрядной </w:t>
      </w:r>
      <w:r>
        <w:rPr>
          <w:rFonts w:ascii="Arial" w:eastAsia="Times New Roman" w:hAnsi="Arial" w:cs="Arial"/>
          <w:noProof/>
          <w:color w:val="000000"/>
          <w:lang w:eastAsia="ru-RU"/>
        </w:rPr>
        <w:drawing>
          <wp:inline distT="0" distB="0" distL="0" distR="0">
            <wp:extent cx="457200" cy="172720"/>
            <wp:effectExtent l="19050" t="0" r="0" b="0"/>
            <wp:docPr id="9" name="Рисунок 9" descr="https://studfile.net/html/44136/226/html_HNdbZAiNp1.JVJQ/img-xGIn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44136/226/html_HNdbZAiNp1.JVJQ/img-xGIn0W.png"/>
                    <pic:cNvPicPr>
                      <a:picLocks noChangeAspect="1" noChangeArrowheads="1"/>
                    </pic:cNvPicPr>
                  </pic:nvPicPr>
                  <pic:blipFill>
                    <a:blip r:embed="rId9" cstate="print"/>
                    <a:srcRect/>
                    <a:stretch>
                      <a:fillRect/>
                    </a:stretch>
                  </pic:blipFill>
                  <pic:spPr bwMode="auto">
                    <a:xfrm>
                      <a:off x="0" y="0"/>
                      <a:ext cx="457200" cy="172720"/>
                    </a:xfrm>
                    <a:prstGeom prst="rect">
                      <a:avLst/>
                    </a:prstGeom>
                    <a:noFill/>
                    <a:ln w="9525">
                      <a:noFill/>
                      <a:miter lim="800000"/>
                      <a:headEnd/>
                      <a:tailEnd/>
                    </a:ln>
                  </pic:spPr>
                </pic:pic>
              </a:graphicData>
            </a:graphic>
          </wp:inline>
        </w:drawing>
      </w:r>
      <w:r w:rsidRPr="000006A8">
        <w:rPr>
          <w:rFonts w:ascii="Arial" w:eastAsia="Times New Roman" w:hAnsi="Arial" w:cs="Arial"/>
          <w:color w:val="000000"/>
          <w:lang w:eastAsia="ru-RU"/>
        </w:rPr>
        <w:t>, </w:t>
      </w:r>
      <w:r>
        <w:rPr>
          <w:rFonts w:ascii="Arial" w:eastAsia="Times New Roman" w:hAnsi="Arial" w:cs="Arial"/>
          <w:noProof/>
          <w:color w:val="000000"/>
          <w:lang w:eastAsia="ru-RU"/>
        </w:rPr>
        <w:drawing>
          <wp:inline distT="0" distB="0" distL="0" distR="0">
            <wp:extent cx="586740" cy="172720"/>
            <wp:effectExtent l="19050" t="0" r="3810" b="0"/>
            <wp:docPr id="10" name="Рисунок 10" descr="https://studfile.net/html/44136/226/html_HNdbZAiNp1.JVJQ/img-Mu5g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44136/226/html_HNdbZAiNp1.JVJQ/img-Mu5gkM.png"/>
                    <pic:cNvPicPr>
                      <a:picLocks noChangeAspect="1" noChangeArrowheads="1"/>
                    </pic:cNvPicPr>
                  </pic:nvPicPr>
                  <pic:blipFill>
                    <a:blip r:embed="rId8" cstate="print"/>
                    <a:srcRect/>
                    <a:stretch>
                      <a:fillRect/>
                    </a:stretch>
                  </pic:blipFill>
                  <pic:spPr bwMode="auto">
                    <a:xfrm>
                      <a:off x="0" y="0"/>
                      <a:ext cx="586740" cy="172720"/>
                    </a:xfrm>
                    <a:prstGeom prst="rect">
                      <a:avLst/>
                    </a:prstGeom>
                    <a:noFill/>
                    <a:ln w="9525">
                      <a:noFill/>
                      <a:miter lim="800000"/>
                      <a:headEnd/>
                      <a:tailEnd/>
                    </a:ln>
                  </pic:spPr>
                </pic:pic>
              </a:graphicData>
            </a:graphic>
          </wp:inline>
        </w:drawing>
      </w:r>
      <w:r w:rsidRPr="000006A8">
        <w:rPr>
          <w:rFonts w:ascii="Arial" w:eastAsia="Times New Roman" w:hAnsi="Arial" w:cs="Arial"/>
          <w:color w:val="000000"/>
          <w:lang w:eastAsia="ru-RU"/>
        </w:rPr>
        <w:t>, где </w:t>
      </w:r>
      <w:proofErr w:type="spellStart"/>
      <w:r w:rsidRPr="000006A8">
        <w:rPr>
          <w:rFonts w:ascii="Arial" w:eastAsia="Times New Roman" w:hAnsi="Arial" w:cs="Arial"/>
          <w:i/>
          <w:iCs/>
          <w:color w:val="000000"/>
          <w:lang w:eastAsia="ru-RU"/>
        </w:rPr>
        <w:t>t</w:t>
      </w:r>
      <w:proofErr w:type="spellEnd"/>
      <w:r w:rsidRPr="000006A8">
        <w:rPr>
          <w:rFonts w:ascii="Arial" w:eastAsia="Times New Roman" w:hAnsi="Arial" w:cs="Arial"/>
          <w:color w:val="000000"/>
          <w:lang w:eastAsia="ru-RU"/>
        </w:rPr>
        <w:t> – шаг между заклепками, </w:t>
      </w:r>
      <w:proofErr w:type="spellStart"/>
      <w:r w:rsidRPr="000006A8">
        <w:rPr>
          <w:rFonts w:ascii="Arial" w:eastAsia="Times New Roman" w:hAnsi="Arial" w:cs="Arial"/>
          <w:i/>
          <w:iCs/>
          <w:color w:val="000000"/>
          <w:lang w:eastAsia="ru-RU"/>
        </w:rPr>
        <w:t>a</w:t>
      </w:r>
      <w:proofErr w:type="spellEnd"/>
      <w:r w:rsidRPr="000006A8">
        <w:rPr>
          <w:rFonts w:ascii="Arial" w:eastAsia="Times New Roman" w:hAnsi="Arial" w:cs="Arial"/>
          <w:color w:val="000000"/>
          <w:lang w:eastAsia="ru-RU"/>
        </w:rPr>
        <w:t> – расстояние от центра заклепки до кромки детали, </w:t>
      </w:r>
      <w:proofErr w:type="spellStart"/>
      <w:r w:rsidRPr="000006A8">
        <w:rPr>
          <w:rFonts w:ascii="Arial" w:eastAsia="Times New Roman" w:hAnsi="Arial" w:cs="Arial"/>
          <w:i/>
          <w:iCs/>
          <w:color w:val="000000"/>
          <w:lang w:eastAsia="ru-RU"/>
        </w:rPr>
        <w:t>d</w:t>
      </w:r>
      <w:proofErr w:type="spellEnd"/>
      <w:r w:rsidRPr="000006A8">
        <w:rPr>
          <w:rFonts w:ascii="Arial" w:eastAsia="Times New Roman" w:hAnsi="Arial" w:cs="Arial"/>
          <w:color w:val="000000"/>
          <w:lang w:eastAsia="ru-RU"/>
        </w:rPr>
        <w:t> – диаметр заклепки.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xml:space="preserve">Далее следует просверлить и </w:t>
      </w:r>
      <w:proofErr w:type="spellStart"/>
      <w:r w:rsidRPr="000006A8">
        <w:rPr>
          <w:rFonts w:ascii="Arial" w:eastAsia="Times New Roman" w:hAnsi="Arial" w:cs="Arial"/>
          <w:color w:val="000000"/>
          <w:lang w:eastAsia="ru-RU"/>
        </w:rPr>
        <w:t>прозенковать</w:t>
      </w:r>
      <w:proofErr w:type="spellEnd"/>
      <w:r w:rsidRPr="000006A8">
        <w:rPr>
          <w:rFonts w:ascii="Arial" w:eastAsia="Times New Roman" w:hAnsi="Arial" w:cs="Arial"/>
          <w:color w:val="000000"/>
          <w:lang w:eastAsia="ru-RU"/>
        </w:rPr>
        <w:t xml:space="preserve"> отверстия под заклепочные стержни. При подборе диаметра сверла следует учесть, что для заклепок диаметром до 6 мм нужно оставить зазор в 0,2 мм, при диаметре заклепки от 6 до 10 мм зазор должен быть 0,25 мм, от 10 до 18 мм – 0,3 мм. При сверлении отверстий необходимо строго соблюдать угол между осью отверстия и плоскостями деталей в 90°. Сверление отверстий под заклёпки производят на листах в собранном виде. Для этого их временно соединяют ручными тисками или скобами.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Заклепка представляет собой металлический стержень круглого сечения, с головкой на конце, которая называется закладной и по форме бывает полукруглой, потайной и полупотайной (рис. 93).</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4175125" cy="1699260"/>
            <wp:effectExtent l="19050" t="0" r="0" b="0"/>
            <wp:docPr id="11" name="Рисунок 11" descr="https://studfile.net/html/44136/226/html_HNdbZAiNp1.JVJQ/img-mfmj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44136/226/html_HNdbZAiNp1.JVJQ/img-mfmjUZ.png"/>
                    <pic:cNvPicPr>
                      <a:picLocks noChangeAspect="1" noChangeArrowheads="1"/>
                    </pic:cNvPicPr>
                  </pic:nvPicPr>
                  <pic:blipFill>
                    <a:blip r:embed="rId10" cstate="print"/>
                    <a:srcRect/>
                    <a:stretch>
                      <a:fillRect/>
                    </a:stretch>
                  </pic:blipFill>
                  <pic:spPr bwMode="auto">
                    <a:xfrm>
                      <a:off x="0" y="0"/>
                      <a:ext cx="4175125" cy="1699260"/>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 </w:t>
      </w:r>
      <w:r w:rsidRPr="000006A8">
        <w:rPr>
          <w:rFonts w:ascii="Arial" w:eastAsia="Times New Roman" w:hAnsi="Arial" w:cs="Arial"/>
          <w:i/>
          <w:iCs/>
          <w:color w:val="000000"/>
          <w:lang w:eastAsia="ru-RU"/>
        </w:rPr>
        <w:t>в</w:t>
      </w:r>
      <w:r w:rsidRPr="000006A8">
        <w:rPr>
          <w:rFonts w:ascii="Arial" w:eastAsia="Times New Roman" w:hAnsi="Arial" w:cs="Arial"/>
          <w:color w:val="000000"/>
          <w:lang w:eastAsia="ru-RU"/>
        </w:rPr>
        <w:t>) </w:t>
      </w:r>
      <w:r w:rsidRPr="000006A8">
        <w:rPr>
          <w:rFonts w:ascii="Arial" w:eastAsia="Times New Roman" w:hAnsi="Arial" w:cs="Arial"/>
          <w:i/>
          <w:iCs/>
          <w:color w:val="000000"/>
          <w:lang w:eastAsia="ru-RU"/>
        </w:rPr>
        <w:t>г</w:t>
      </w:r>
      <w:r w:rsidRPr="000006A8">
        <w:rPr>
          <w:rFonts w:ascii="Arial" w:eastAsia="Times New Roman" w:hAnsi="Arial" w:cs="Arial"/>
          <w:color w:val="000000"/>
          <w:lang w:eastAsia="ru-RU"/>
        </w:rPr>
        <w:t>) </w:t>
      </w:r>
      <w:proofErr w:type="spellStart"/>
      <w:r w:rsidRPr="000006A8">
        <w:rPr>
          <w:rFonts w:ascii="Arial" w:eastAsia="Times New Roman" w:hAnsi="Arial" w:cs="Arial"/>
          <w:i/>
          <w:iCs/>
          <w:color w:val="000000"/>
          <w:lang w:eastAsia="ru-RU"/>
        </w:rPr>
        <w:t>д</w:t>
      </w:r>
      <w:proofErr w:type="spellEnd"/>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lastRenderedPageBreak/>
        <w:t>Рис. 93. Виды заклепок: </w:t>
      </w: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 с потайной головкой;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 – с полукруглой головкой;</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proofErr w:type="gramStart"/>
      <w:r w:rsidRPr="000006A8">
        <w:rPr>
          <w:rFonts w:ascii="Arial" w:eastAsia="Times New Roman" w:hAnsi="Arial" w:cs="Arial"/>
          <w:i/>
          <w:iCs/>
          <w:color w:val="000000"/>
          <w:lang w:eastAsia="ru-RU"/>
        </w:rPr>
        <w:t>в</w:t>
      </w:r>
      <w:proofErr w:type="gramEnd"/>
      <w:r w:rsidRPr="000006A8">
        <w:rPr>
          <w:rFonts w:ascii="Arial" w:eastAsia="Times New Roman" w:hAnsi="Arial" w:cs="Arial"/>
          <w:color w:val="000000"/>
          <w:lang w:eastAsia="ru-RU"/>
        </w:rPr>
        <w:t> – с плоской головкой; </w:t>
      </w:r>
      <w:r w:rsidRPr="000006A8">
        <w:rPr>
          <w:rFonts w:ascii="Arial" w:eastAsia="Times New Roman" w:hAnsi="Arial" w:cs="Arial"/>
          <w:i/>
          <w:iCs/>
          <w:color w:val="000000"/>
          <w:lang w:eastAsia="ru-RU"/>
        </w:rPr>
        <w:t>г</w:t>
      </w:r>
      <w:r w:rsidRPr="000006A8">
        <w:rPr>
          <w:rFonts w:ascii="Arial" w:eastAsia="Times New Roman" w:hAnsi="Arial" w:cs="Arial"/>
          <w:color w:val="000000"/>
          <w:lang w:eastAsia="ru-RU"/>
        </w:rPr>
        <w:t> – с полупотайной головкой; </w:t>
      </w:r>
      <w:proofErr w:type="spellStart"/>
      <w:r w:rsidRPr="000006A8">
        <w:rPr>
          <w:rFonts w:ascii="Arial" w:eastAsia="Times New Roman" w:hAnsi="Arial" w:cs="Arial"/>
          <w:i/>
          <w:iCs/>
          <w:color w:val="000000"/>
          <w:lang w:eastAsia="ru-RU"/>
        </w:rPr>
        <w:t>д</w:t>
      </w:r>
      <w:proofErr w:type="spellEnd"/>
      <w:r w:rsidRPr="000006A8">
        <w:rPr>
          <w:rFonts w:ascii="Arial" w:eastAsia="Times New Roman" w:hAnsi="Arial" w:cs="Arial"/>
          <w:color w:val="000000"/>
          <w:lang w:eastAsia="ru-RU"/>
        </w:rPr>
        <w:t> – взрывная заклепка:</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1 – углубление, заполненное взрывчатым веществом.</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 прямом методе удары наносятся со стороны замыкающей головки, и для хорошего соприкосновения склепываемых деталей необходимо их плотное обжатие. При обратном методе удары наносятся со стороны закладной головки, и плотное соединение деталей достигается одновременно с образованием замыкающей головки.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Клепку производят в такой последовательности (рис. 93):</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подбирают заклепочные стержни диаметром в зависимости от толщины склепываемых листов:</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51815" cy="180975"/>
            <wp:effectExtent l="19050" t="0" r="635" b="0"/>
            <wp:docPr id="12" name="Рисунок 12" descr="https://studfile.net/html/44136/226/html_HNdbZAiNp1.JVJQ/img-AFhi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44136/226/html_HNdbZAiNp1.JVJQ/img-AFhiO_.png"/>
                    <pic:cNvPicPr>
                      <a:picLocks noChangeAspect="1" noChangeArrowheads="1"/>
                    </pic:cNvPicPr>
                  </pic:nvPicPr>
                  <pic:blipFill>
                    <a:blip r:embed="rId11" cstate="print"/>
                    <a:srcRect/>
                    <a:stretch>
                      <a:fillRect/>
                    </a:stretch>
                  </pic:blipFill>
                  <pic:spPr bwMode="auto">
                    <a:xfrm>
                      <a:off x="0" y="0"/>
                      <a:ext cx="551815" cy="180975"/>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где </w:t>
      </w:r>
      <w:proofErr w:type="spellStart"/>
      <w:r w:rsidRPr="000006A8">
        <w:rPr>
          <w:rFonts w:ascii="Arial" w:eastAsia="Times New Roman" w:hAnsi="Arial" w:cs="Arial"/>
          <w:i/>
          <w:iCs/>
          <w:color w:val="000000"/>
          <w:lang w:eastAsia="ru-RU"/>
        </w:rPr>
        <w:t>d</w:t>
      </w:r>
      <w:proofErr w:type="spellEnd"/>
      <w:r w:rsidRPr="000006A8">
        <w:rPr>
          <w:rFonts w:ascii="Arial" w:eastAsia="Times New Roman" w:hAnsi="Arial" w:cs="Arial"/>
          <w:color w:val="000000"/>
          <w:lang w:eastAsia="ru-RU"/>
        </w:rPr>
        <w:t> – требуемый диаметр,</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proofErr w:type="spellStart"/>
      <w:r w:rsidRPr="000006A8">
        <w:rPr>
          <w:rFonts w:ascii="Arial" w:eastAsia="Times New Roman" w:hAnsi="Arial" w:cs="Arial"/>
          <w:i/>
          <w:iCs/>
          <w:color w:val="000000"/>
          <w:lang w:eastAsia="ru-RU"/>
        </w:rPr>
        <w:t>s</w:t>
      </w:r>
      <w:proofErr w:type="spellEnd"/>
      <w:r w:rsidRPr="000006A8">
        <w:rPr>
          <w:rFonts w:ascii="Arial" w:eastAsia="Times New Roman" w:hAnsi="Arial" w:cs="Arial"/>
          <w:color w:val="000000"/>
          <w:lang w:eastAsia="ru-RU"/>
        </w:rPr>
        <w:t> – толщина склепываемых листов.</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proofErr w:type="gramStart"/>
      <w:r w:rsidRPr="000006A8">
        <w:rPr>
          <w:rFonts w:ascii="Arial" w:eastAsia="Times New Roman" w:hAnsi="Arial" w:cs="Arial"/>
          <w:color w:val="000000"/>
          <w:lang w:eastAsia="ru-RU"/>
        </w:rPr>
        <w:t>Длина заклепок должна быть равна суммарной толщине склепываемых деталей плюс припуск для образования замыкающей головки (для потайной – 0,8-1,2 диаметра заклепки, для полукруглой – 1,25-1,5);</w:t>
      </w:r>
      <w:proofErr w:type="gramEnd"/>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proofErr w:type="gramStart"/>
      <w:r w:rsidRPr="000006A8">
        <w:rPr>
          <w:rFonts w:ascii="Arial" w:eastAsia="Times New Roman" w:hAnsi="Arial" w:cs="Arial"/>
          <w:color w:val="000000"/>
          <w:lang w:eastAsia="ru-RU"/>
        </w:rPr>
        <w:t>- в крайние отверстия клепочного шва вставляют заклепки и опирают закладные головки о плоскую поддержку, если головки должны быть потайные, либо о сферическую, если головки должны быть полукруглые;</w:t>
      </w:r>
      <w:proofErr w:type="gramEnd"/>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осаживают детали в месте клепки до плотного их прилегания;</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осаживают стержень одной из крайних заклепок бойком молотка и расплющивают носиком молотка;</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далее, если головка должна быть плоской, то бойком молотка выравнивают ее, если полукруглой, то боковыми ударами молотка придают ей полукруглую форму и с помощью сферической обжимки добиваются окончательной формы замыкающей головки;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аналогичным образом расклепывают вторую крайнюю заклепку, а затем все остальные.</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 отсутствии стандартных заклёпок их можно изготовить из проволоки. Для этого на куске проволоки, зажатой в тиски, сначала расклёпывают закладную потайную (или полукруглую) головку, после чего отрезают необходимую часть стержня. Для этой цели также могут быть использованы обычные гвозди, шляпка которых может заменять собой потайную закладную головку заклёпки.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xml:space="preserve">Соединение деталей (преимущественно тонких) в труднодоступных местах производят взрывными заклепками </w:t>
      </w:r>
      <w:proofErr w:type="gramStart"/>
      <w:r w:rsidRPr="000006A8">
        <w:rPr>
          <w:rFonts w:ascii="Arial" w:eastAsia="Times New Roman" w:hAnsi="Arial" w:cs="Arial"/>
          <w:color w:val="000000"/>
          <w:lang w:eastAsia="ru-RU"/>
        </w:rPr>
        <w:t>со</w:t>
      </w:r>
      <w:proofErr w:type="gramEnd"/>
      <w:r w:rsidRPr="000006A8">
        <w:rPr>
          <w:rFonts w:ascii="Arial" w:eastAsia="Times New Roman" w:hAnsi="Arial" w:cs="Arial"/>
          <w:color w:val="000000"/>
          <w:lang w:eastAsia="ru-RU"/>
        </w:rPr>
        <w:t xml:space="preserve"> взрывчатым веществом в углублении (рис. 93, </w:t>
      </w:r>
      <w:proofErr w:type="spellStart"/>
      <w:r w:rsidRPr="000006A8">
        <w:rPr>
          <w:rFonts w:ascii="Arial" w:eastAsia="Times New Roman" w:hAnsi="Arial" w:cs="Arial"/>
          <w:i/>
          <w:iCs/>
          <w:color w:val="000000"/>
          <w:lang w:eastAsia="ru-RU"/>
        </w:rPr>
        <w:t>д</w:t>
      </w:r>
      <w:proofErr w:type="spellEnd"/>
      <w:r w:rsidRPr="000006A8">
        <w:rPr>
          <w:rFonts w:ascii="Arial" w:eastAsia="Times New Roman" w:hAnsi="Arial" w:cs="Arial"/>
          <w:color w:val="000000"/>
          <w:lang w:eastAsia="ru-RU"/>
        </w:rPr>
        <w:t>). Для образования соединения заклепка ставится на место в холодном состоянии, а затем закладная головка подогревается специальным электрическим подогревателем в течение 1-3 секунд до 130 °C, что приводит к взрыву заполняющего заклепку взрывчатого вещества. При этом замыкающая головка получает бочкообразную форму, а ее расширенная часть плотно стягивает склепываемые листы. Этот способ отличается высокой производительностью и хорошим качеством клепки.</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lastRenderedPageBreak/>
        <w:drawing>
          <wp:inline distT="0" distB="0" distL="0" distR="0">
            <wp:extent cx="3303905" cy="3717925"/>
            <wp:effectExtent l="19050" t="0" r="0" b="0"/>
            <wp:docPr id="13" name="Рисунок 13" descr="https://studfile.net/html/44136/226/html_HNdbZAiNp1.JVJQ/img-SzckJ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44136/226/html_HNdbZAiNp1.JVJQ/img-SzckJ0.png"/>
                    <pic:cNvPicPr>
                      <a:picLocks noChangeAspect="1" noChangeArrowheads="1"/>
                    </pic:cNvPicPr>
                  </pic:nvPicPr>
                  <pic:blipFill>
                    <a:blip r:embed="rId12" cstate="print"/>
                    <a:srcRect/>
                    <a:stretch>
                      <a:fillRect/>
                    </a:stretch>
                  </pic:blipFill>
                  <pic:spPr bwMode="auto">
                    <a:xfrm>
                      <a:off x="0" y="0"/>
                      <a:ext cx="3303905" cy="3717925"/>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3347085" cy="4399280"/>
            <wp:effectExtent l="19050" t="0" r="5715" b="0"/>
            <wp:docPr id="14" name="Рисунок 14" descr="https://studfile.net/html/44136/226/html_HNdbZAiNp1.JVJQ/img-qY0o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44136/226/html_HNdbZAiNp1.JVJQ/img-qY0ohG.png"/>
                    <pic:cNvPicPr>
                      <a:picLocks noChangeAspect="1" noChangeArrowheads="1"/>
                    </pic:cNvPicPr>
                  </pic:nvPicPr>
                  <pic:blipFill>
                    <a:blip r:embed="rId13" cstate="print"/>
                    <a:srcRect/>
                    <a:stretch>
                      <a:fillRect/>
                    </a:stretch>
                  </pic:blipFill>
                  <pic:spPr bwMode="auto">
                    <a:xfrm>
                      <a:off x="0" y="0"/>
                      <a:ext cx="3347085" cy="4399280"/>
                    </a:xfrm>
                    <a:prstGeom prst="rect">
                      <a:avLst/>
                    </a:prstGeom>
                    <a:noFill/>
                    <a:ln w="9525">
                      <a:noFill/>
                      <a:miter lim="800000"/>
                      <a:headEnd/>
                      <a:tailEnd/>
                    </a:ln>
                  </pic:spPr>
                </pic:pic>
              </a:graphicData>
            </a:graphic>
          </wp:inline>
        </w:drawing>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lastRenderedPageBreak/>
        <w:t>Рис. 94. Последовательность процесса ручной клепки:</w:t>
      </w:r>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i/>
          <w:iCs/>
          <w:color w:val="000000"/>
          <w:lang w:eastAsia="ru-RU"/>
        </w:rPr>
        <w:t>а</w:t>
      </w:r>
      <w:r w:rsidRPr="000006A8">
        <w:rPr>
          <w:rFonts w:ascii="Arial" w:eastAsia="Times New Roman" w:hAnsi="Arial" w:cs="Arial"/>
          <w:color w:val="000000"/>
          <w:lang w:eastAsia="ru-RU"/>
        </w:rPr>
        <w:t> – заклепками с потайными головками; </w:t>
      </w:r>
      <w:r w:rsidRPr="000006A8">
        <w:rPr>
          <w:rFonts w:ascii="Arial" w:eastAsia="Times New Roman" w:hAnsi="Arial" w:cs="Arial"/>
          <w:i/>
          <w:iCs/>
          <w:color w:val="000000"/>
          <w:lang w:eastAsia="ru-RU"/>
        </w:rPr>
        <w:t>б</w:t>
      </w:r>
      <w:r w:rsidRPr="000006A8">
        <w:rPr>
          <w:rFonts w:ascii="Arial" w:eastAsia="Times New Roman" w:hAnsi="Arial" w:cs="Arial"/>
          <w:color w:val="000000"/>
          <w:lang w:eastAsia="ru-RU"/>
        </w:rPr>
        <w:t xml:space="preserve"> – заклепками </w:t>
      </w:r>
      <w:proofErr w:type="gramStart"/>
      <w:r w:rsidRPr="000006A8">
        <w:rPr>
          <w:rFonts w:ascii="Arial" w:eastAsia="Times New Roman" w:hAnsi="Arial" w:cs="Arial"/>
          <w:color w:val="000000"/>
          <w:lang w:eastAsia="ru-RU"/>
        </w:rPr>
        <w:t>с</w:t>
      </w:r>
      <w:proofErr w:type="gramEnd"/>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полукруглыми головками</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Вводить взрывные заклепки в отверстия необходимо плавным нажатием, без ударов. Запрещается снимать лак, разряжать заклепки, подносить их к огню или горячим деталям.</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 ручной клепке часто пользуются слесарным молотком с квадратным бойком. Масса молотка для обеспечения качественного соединения должна соответствовать диаметру заклепок. Например, при диаметре заклепок 3-4 мм масса молотка должна быть 200-400 г, а при диаметре 10 мм – 1 кг.</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 неправильном подборе диаметра сверла для изготовления отверстия под заклепки, диаметра и длины самой заклепки, при нарушении других условий операции заклепочные соединения могут иметь погрешности (табл. 2).</w:t>
      </w:r>
    </w:p>
    <w:p w:rsidR="000006A8" w:rsidRPr="000006A8" w:rsidRDefault="000006A8" w:rsidP="000006A8">
      <w:pPr>
        <w:spacing w:before="100" w:beforeAutospacing="1" w:after="100" w:afterAutospacing="1" w:line="240" w:lineRule="auto"/>
        <w:jc w:val="right"/>
        <w:rPr>
          <w:rFonts w:ascii="Arial" w:eastAsia="Times New Roman" w:hAnsi="Arial" w:cs="Arial"/>
          <w:color w:val="000000"/>
          <w:lang w:eastAsia="ru-RU"/>
        </w:rPr>
      </w:pPr>
      <w:r w:rsidRPr="000006A8">
        <w:rPr>
          <w:rFonts w:ascii="Arial" w:eastAsia="Times New Roman" w:hAnsi="Arial" w:cs="Arial"/>
          <w:color w:val="000000"/>
          <w:lang w:eastAsia="ru-RU"/>
        </w:rPr>
        <w:t>Таблица</w:t>
      </w:r>
      <w:proofErr w:type="gramStart"/>
      <w:r w:rsidRPr="000006A8">
        <w:rPr>
          <w:rFonts w:ascii="Arial" w:eastAsia="Times New Roman" w:hAnsi="Arial" w:cs="Arial"/>
          <w:color w:val="000000"/>
          <w:lang w:eastAsia="ru-RU"/>
        </w:rPr>
        <w:t>2</w:t>
      </w:r>
      <w:proofErr w:type="gramEnd"/>
    </w:p>
    <w:p w:rsidR="000006A8" w:rsidRPr="000006A8" w:rsidRDefault="000006A8" w:rsidP="000006A8">
      <w:pPr>
        <w:spacing w:before="100" w:beforeAutospacing="1" w:after="100" w:afterAutospacing="1" w:line="240" w:lineRule="auto"/>
        <w:jc w:val="center"/>
        <w:rPr>
          <w:rFonts w:ascii="Arial" w:eastAsia="Times New Roman" w:hAnsi="Arial" w:cs="Arial"/>
          <w:color w:val="000000"/>
          <w:lang w:eastAsia="ru-RU"/>
        </w:rPr>
      </w:pPr>
      <w:r w:rsidRPr="000006A8">
        <w:rPr>
          <w:rFonts w:ascii="Arial" w:eastAsia="Times New Roman" w:hAnsi="Arial" w:cs="Arial"/>
          <w:color w:val="000000"/>
          <w:lang w:eastAsia="ru-RU"/>
        </w:rPr>
        <w:t>Брак в заклепочных соединениях и его причины</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912"/>
        <w:gridCol w:w="6750"/>
        <w:gridCol w:w="1860"/>
      </w:tblGrid>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jc w:val="center"/>
              <w:rPr>
                <w:rFonts w:ascii="Arial" w:eastAsia="Times New Roman" w:hAnsi="Arial" w:cs="Arial"/>
                <w:color w:val="000000"/>
                <w:lang w:eastAsia="ru-RU"/>
              </w:rPr>
            </w:pPr>
            <w:r w:rsidRPr="000006A8">
              <w:rPr>
                <w:rFonts w:ascii="Arial" w:eastAsia="Times New Roman" w:hAnsi="Arial" w:cs="Arial"/>
                <w:b/>
                <w:bCs/>
                <w:color w:val="000000"/>
                <w:lang w:eastAsia="ru-RU"/>
              </w:rPr>
              <w:t>Вид брака</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jc w:val="center"/>
              <w:rPr>
                <w:rFonts w:ascii="Arial" w:eastAsia="Times New Roman" w:hAnsi="Arial" w:cs="Arial"/>
                <w:color w:val="000000"/>
                <w:lang w:eastAsia="ru-RU"/>
              </w:rPr>
            </w:pPr>
            <w:r w:rsidRPr="000006A8">
              <w:rPr>
                <w:rFonts w:ascii="Arial" w:eastAsia="Times New Roman" w:hAnsi="Arial" w:cs="Arial"/>
                <w:b/>
                <w:bCs/>
                <w:color w:val="000000"/>
                <w:lang w:eastAsia="ru-RU"/>
              </w:rPr>
              <w:t>Схематическое</w:t>
            </w:r>
          </w:p>
          <w:p w:rsidR="000006A8" w:rsidRPr="000006A8" w:rsidRDefault="000006A8" w:rsidP="000006A8">
            <w:pPr>
              <w:spacing w:after="0" w:line="240" w:lineRule="auto"/>
              <w:jc w:val="center"/>
              <w:rPr>
                <w:rFonts w:ascii="Arial" w:eastAsia="Times New Roman" w:hAnsi="Arial" w:cs="Arial"/>
                <w:color w:val="000000"/>
                <w:lang w:eastAsia="ru-RU"/>
              </w:rPr>
            </w:pPr>
            <w:r w:rsidRPr="000006A8">
              <w:rPr>
                <w:rFonts w:ascii="Arial" w:eastAsia="Times New Roman" w:hAnsi="Arial" w:cs="Arial"/>
                <w:b/>
                <w:bCs/>
                <w:color w:val="000000"/>
                <w:lang w:eastAsia="ru-RU"/>
              </w:rPr>
              <w:t>изображение брака</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jc w:val="center"/>
              <w:rPr>
                <w:rFonts w:ascii="Arial" w:eastAsia="Times New Roman" w:hAnsi="Arial" w:cs="Arial"/>
                <w:color w:val="000000"/>
                <w:lang w:eastAsia="ru-RU"/>
              </w:rPr>
            </w:pPr>
            <w:r w:rsidRPr="000006A8">
              <w:rPr>
                <w:rFonts w:ascii="Arial" w:eastAsia="Times New Roman" w:hAnsi="Arial" w:cs="Arial"/>
                <w:b/>
                <w:bCs/>
                <w:color w:val="000000"/>
                <w:lang w:eastAsia="ru-RU"/>
              </w:rPr>
              <w:t>Причина</w:t>
            </w:r>
          </w:p>
        </w:tc>
      </w:tr>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Неплотное прилегание головки</w:t>
            </w:r>
          </w:p>
        </w:tc>
        <w:tc>
          <w:tcPr>
            <w:tcW w:w="3075" w:type="dxa"/>
            <w:tcBorders>
              <w:top w:val="single" w:sz="6" w:space="0" w:color="000000"/>
              <w:left w:val="single" w:sz="6" w:space="0" w:color="000000"/>
              <w:bottom w:val="single" w:sz="6" w:space="0" w:color="000000"/>
              <w:right w:val="single" w:sz="6" w:space="0" w:color="000000"/>
            </w:tcBorders>
            <w:hideMark/>
          </w:tcPr>
          <w:p w:rsidR="000006A8" w:rsidRPr="000006A8" w:rsidRDefault="000006A8" w:rsidP="000006A8">
            <w:pPr>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4060087" cy="3778370"/>
                  <wp:effectExtent l="19050" t="0" r="0" b="0"/>
                  <wp:docPr id="15" name="Рисунок 15" descr="https://studfile.net/html/44136/226/html_HNdbZAiNp1.JVJQ/img-yQNM9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44136/226/html_HNdbZAiNp1.JVJQ/img-yQNM9K.png"/>
                          <pic:cNvPicPr>
                            <a:picLocks noChangeAspect="1" noChangeArrowheads="1"/>
                          </pic:cNvPicPr>
                        </pic:nvPicPr>
                        <pic:blipFill>
                          <a:blip r:embed="rId14" cstate="print"/>
                          <a:srcRect/>
                          <a:stretch>
                            <a:fillRect/>
                          </a:stretch>
                        </pic:blipFill>
                        <pic:spPr bwMode="auto">
                          <a:xfrm>
                            <a:off x="0" y="0"/>
                            <a:ext cx="4081788" cy="3798565"/>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Перекос обжимки при клёпке</w:t>
            </w:r>
          </w:p>
        </w:tc>
      </w:tr>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lastRenderedPageBreak/>
              <w:t>Смещение головок</w:t>
            </w:r>
          </w:p>
        </w:tc>
        <w:tc>
          <w:tcPr>
            <w:tcW w:w="3075" w:type="dxa"/>
            <w:tcBorders>
              <w:top w:val="single" w:sz="6" w:space="0" w:color="000000"/>
              <w:left w:val="single" w:sz="6" w:space="0" w:color="000000"/>
              <w:bottom w:val="single" w:sz="6" w:space="0" w:color="000000"/>
              <w:right w:val="single" w:sz="6" w:space="0" w:color="000000"/>
            </w:tcBorders>
            <w:hideMark/>
          </w:tcPr>
          <w:p w:rsidR="000006A8" w:rsidRPr="000006A8" w:rsidRDefault="000006A8" w:rsidP="000006A8">
            <w:pPr>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3376742" cy="5512279"/>
                  <wp:effectExtent l="19050" t="0" r="0" b="0"/>
                  <wp:docPr id="16" name="Рисунок 16" descr="https://studfile.net/html/44136/226/html_HNdbZAiNp1.JVJQ/img-msB0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44136/226/html_HNdbZAiNp1.JVJQ/img-msB0c2.png"/>
                          <pic:cNvPicPr>
                            <a:picLocks noChangeAspect="1" noChangeArrowheads="1"/>
                          </pic:cNvPicPr>
                        </pic:nvPicPr>
                        <pic:blipFill>
                          <a:blip r:embed="rId14" cstate="print"/>
                          <a:srcRect/>
                          <a:stretch>
                            <a:fillRect/>
                          </a:stretch>
                        </pic:blipFill>
                        <pic:spPr bwMode="auto">
                          <a:xfrm>
                            <a:off x="0" y="0"/>
                            <a:ext cx="3376351" cy="5511640"/>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Косо просверленное отверстие</w:t>
            </w:r>
          </w:p>
        </w:tc>
      </w:tr>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Смещение одной головки</w:t>
            </w:r>
          </w:p>
        </w:tc>
        <w:tc>
          <w:tcPr>
            <w:tcW w:w="3075" w:type="dxa"/>
            <w:tcBorders>
              <w:top w:val="single" w:sz="6" w:space="0" w:color="000000"/>
              <w:left w:val="single" w:sz="6" w:space="0" w:color="000000"/>
              <w:bottom w:val="single" w:sz="6" w:space="0" w:color="000000"/>
              <w:right w:val="single" w:sz="6" w:space="0" w:color="000000"/>
            </w:tcBorders>
            <w:hideMark/>
          </w:tcPr>
          <w:p w:rsidR="000006A8" w:rsidRPr="000006A8" w:rsidRDefault="000006A8" w:rsidP="000006A8">
            <w:pPr>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2974316" cy="3398808"/>
                  <wp:effectExtent l="19050" t="0" r="0" b="0"/>
                  <wp:docPr id="17" name="Рисунок 17" descr="https://studfile.net/html/44136/226/html_HNdbZAiNp1.JVJQ/img-oEXt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44136/226/html_HNdbZAiNp1.JVJQ/img-oEXtby.png"/>
                          <pic:cNvPicPr>
                            <a:picLocks noChangeAspect="1" noChangeArrowheads="1"/>
                          </pic:cNvPicPr>
                        </pic:nvPicPr>
                        <pic:blipFill>
                          <a:blip r:embed="rId14" cstate="print"/>
                          <a:srcRect/>
                          <a:stretch>
                            <a:fillRect/>
                          </a:stretch>
                        </pic:blipFill>
                        <pic:spPr bwMode="auto">
                          <a:xfrm>
                            <a:off x="0" y="0"/>
                            <a:ext cx="2981164" cy="3406633"/>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Скос на торце стержня заклёпки</w:t>
            </w:r>
          </w:p>
        </w:tc>
      </w:tr>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lastRenderedPageBreak/>
              <w:t>Зарубки на головки или около неё</w:t>
            </w:r>
          </w:p>
        </w:tc>
        <w:tc>
          <w:tcPr>
            <w:tcW w:w="3075" w:type="dxa"/>
            <w:tcBorders>
              <w:top w:val="single" w:sz="6" w:space="0" w:color="000000"/>
              <w:left w:val="single" w:sz="6" w:space="0" w:color="000000"/>
              <w:bottom w:val="single" w:sz="6" w:space="0" w:color="000000"/>
              <w:right w:val="single" w:sz="6" w:space="0" w:color="000000"/>
            </w:tcBorders>
            <w:hideMark/>
          </w:tcPr>
          <w:p w:rsidR="000006A8" w:rsidRPr="000006A8" w:rsidRDefault="000006A8" w:rsidP="000006A8">
            <w:pPr>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3362505" cy="4753155"/>
                  <wp:effectExtent l="19050" t="0" r="9345" b="0"/>
                  <wp:docPr id="18" name="Рисунок 18" descr="https://studfile.net/html/44136/226/html_HNdbZAiNp1.JVJQ/img-WuB8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44136/226/html_HNdbZAiNp1.JVJQ/img-WuB8PU.png"/>
                          <pic:cNvPicPr>
                            <a:picLocks noChangeAspect="1" noChangeArrowheads="1"/>
                          </pic:cNvPicPr>
                        </pic:nvPicPr>
                        <pic:blipFill>
                          <a:blip r:embed="rId14" cstate="print"/>
                          <a:srcRect/>
                          <a:stretch>
                            <a:fillRect/>
                          </a:stretch>
                        </pic:blipFill>
                        <pic:spPr bwMode="auto">
                          <a:xfrm>
                            <a:off x="0" y="0"/>
                            <a:ext cx="3367717" cy="4760522"/>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Смещение обжимки при клёпке</w:t>
            </w:r>
          </w:p>
        </w:tc>
      </w:tr>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Маломерная замыкающая головка</w:t>
            </w:r>
          </w:p>
        </w:tc>
        <w:tc>
          <w:tcPr>
            <w:tcW w:w="3075" w:type="dxa"/>
            <w:tcBorders>
              <w:top w:val="single" w:sz="6" w:space="0" w:color="000000"/>
              <w:left w:val="single" w:sz="6" w:space="0" w:color="000000"/>
              <w:bottom w:val="single" w:sz="6" w:space="0" w:color="000000"/>
              <w:right w:val="single" w:sz="6" w:space="0" w:color="000000"/>
            </w:tcBorders>
            <w:hideMark/>
          </w:tcPr>
          <w:p w:rsidR="000006A8" w:rsidRPr="000006A8" w:rsidRDefault="000006A8" w:rsidP="000006A8">
            <w:pPr>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3086459" cy="4045789"/>
                  <wp:effectExtent l="19050" t="0" r="0" b="0"/>
                  <wp:docPr id="19" name="Рисунок 19" descr="https://studfile.net/html/44136/226/html_HNdbZAiNp1.JVJQ/img-m0Pz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44136/226/html_HNdbZAiNp1.JVJQ/img-m0Pzry.png"/>
                          <pic:cNvPicPr>
                            <a:picLocks noChangeAspect="1" noChangeArrowheads="1"/>
                          </pic:cNvPicPr>
                        </pic:nvPicPr>
                        <pic:blipFill>
                          <a:blip r:embed="rId14" cstate="print"/>
                          <a:srcRect/>
                          <a:stretch>
                            <a:fillRect/>
                          </a:stretch>
                        </pic:blipFill>
                        <pic:spPr bwMode="auto">
                          <a:xfrm>
                            <a:off x="0" y="0"/>
                            <a:ext cx="3091294" cy="4052127"/>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Недостаточная длина стержня заклёпки</w:t>
            </w:r>
          </w:p>
        </w:tc>
      </w:tr>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lastRenderedPageBreak/>
              <w:t>Расплющивание стержня между поверхностями склёпываемых деталей</w:t>
            </w:r>
          </w:p>
        </w:tc>
        <w:tc>
          <w:tcPr>
            <w:tcW w:w="3075" w:type="dxa"/>
            <w:tcBorders>
              <w:top w:val="single" w:sz="6" w:space="0" w:color="000000"/>
              <w:left w:val="single" w:sz="6" w:space="0" w:color="000000"/>
              <w:bottom w:val="single" w:sz="6" w:space="0" w:color="000000"/>
              <w:right w:val="single" w:sz="6" w:space="0" w:color="000000"/>
            </w:tcBorders>
            <w:hideMark/>
          </w:tcPr>
          <w:p w:rsidR="000006A8" w:rsidRPr="000006A8" w:rsidRDefault="000006A8" w:rsidP="000006A8">
            <w:pPr>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3077833" cy="2914715"/>
                  <wp:effectExtent l="19050" t="0" r="8267" b="0"/>
                  <wp:docPr id="20" name="Рисунок 20" descr="https://studfile.net/html/44136/226/html_HNdbZAiNp1.JVJQ/img-Lc2V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44136/226/html_HNdbZAiNp1.JVJQ/img-Lc2V0R.png"/>
                          <pic:cNvPicPr>
                            <a:picLocks noChangeAspect="1" noChangeArrowheads="1"/>
                          </pic:cNvPicPr>
                        </pic:nvPicPr>
                        <pic:blipFill>
                          <a:blip r:embed="rId14" cstate="print"/>
                          <a:srcRect/>
                          <a:stretch>
                            <a:fillRect/>
                          </a:stretch>
                        </pic:blipFill>
                        <pic:spPr bwMode="auto">
                          <a:xfrm>
                            <a:off x="0" y="0"/>
                            <a:ext cx="3079616" cy="2916403"/>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Неплотное прилегание деталей друг к другу во время клёпки</w:t>
            </w:r>
          </w:p>
        </w:tc>
      </w:tr>
      <w:tr w:rsidR="000006A8" w:rsidRPr="000006A8" w:rsidTr="000006A8">
        <w:tc>
          <w:tcPr>
            <w:tcW w:w="3060"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Изгиб стержня в отверстии</w:t>
            </w:r>
          </w:p>
        </w:tc>
        <w:tc>
          <w:tcPr>
            <w:tcW w:w="3075" w:type="dxa"/>
            <w:tcBorders>
              <w:top w:val="single" w:sz="6" w:space="0" w:color="000000"/>
              <w:left w:val="single" w:sz="6" w:space="0" w:color="000000"/>
              <w:bottom w:val="single" w:sz="6" w:space="0" w:color="000000"/>
              <w:right w:val="single" w:sz="6" w:space="0" w:color="000000"/>
            </w:tcBorders>
            <w:hideMark/>
          </w:tcPr>
          <w:p w:rsidR="000006A8" w:rsidRPr="000006A8" w:rsidRDefault="000006A8" w:rsidP="000006A8">
            <w:pPr>
              <w:spacing w:after="0" w:line="240" w:lineRule="auto"/>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4130256" cy="4183811"/>
                  <wp:effectExtent l="19050" t="0" r="3594" b="0"/>
                  <wp:docPr id="21" name="Рисунок 21" descr="https://studfile.net/html/44136/226/html_HNdbZAiNp1.JVJQ/img-zy9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44136/226/html_HNdbZAiNp1.JVJQ/img-zy9rb7.png"/>
                          <pic:cNvPicPr>
                            <a:picLocks noChangeAspect="1" noChangeArrowheads="1"/>
                          </pic:cNvPicPr>
                        </pic:nvPicPr>
                        <pic:blipFill>
                          <a:blip r:embed="rId14" cstate="print"/>
                          <a:srcRect/>
                          <a:stretch>
                            <a:fillRect/>
                          </a:stretch>
                        </pic:blipFill>
                        <pic:spPr bwMode="auto">
                          <a:xfrm>
                            <a:off x="0" y="0"/>
                            <a:ext cx="4130626" cy="4184186"/>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6A8" w:rsidRPr="000006A8" w:rsidRDefault="000006A8" w:rsidP="000006A8">
            <w:pPr>
              <w:spacing w:after="0"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Несоответствие диаметра стержня диаметру отверстия</w:t>
            </w:r>
          </w:p>
        </w:tc>
      </w:tr>
    </w:tbl>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При обнаружении брака в заклепочных соединениях неправильно поставленные заклепки срубают или высверливают и производят клепку повторно.</w:t>
      </w:r>
    </w:p>
    <w:p w:rsidR="000006A8" w:rsidRP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Значительно облегчают клепку пневматические клепальные молотки с золотниковым воздухораспределителем. При небольшом расходе сжатого воздуха они отличаются высокой производительностью.</w:t>
      </w:r>
    </w:p>
    <w:p w:rsidR="000006A8" w:rsidRDefault="000006A8" w:rsidP="000006A8">
      <w:pPr>
        <w:spacing w:before="100" w:beforeAutospacing="1" w:after="100" w:afterAutospacing="1" w:line="240" w:lineRule="auto"/>
        <w:rPr>
          <w:rFonts w:ascii="Arial" w:eastAsia="Times New Roman" w:hAnsi="Arial" w:cs="Arial"/>
          <w:color w:val="000000"/>
          <w:lang w:eastAsia="ru-RU"/>
        </w:rPr>
      </w:pPr>
      <w:r w:rsidRPr="000006A8">
        <w:rPr>
          <w:rFonts w:ascii="Arial" w:eastAsia="Times New Roman" w:hAnsi="Arial" w:cs="Arial"/>
          <w:color w:val="000000"/>
          <w:lang w:eastAsia="ru-RU"/>
        </w:rPr>
        <w:t xml:space="preserve">После сборки заклепочное соединение подвергают наружному осмотру: проверяют состояние головок заклепок и склепанных деталей. Заклепочное соединение, требующее </w:t>
      </w:r>
      <w:r w:rsidRPr="000006A8">
        <w:rPr>
          <w:rFonts w:ascii="Arial" w:eastAsia="Times New Roman" w:hAnsi="Arial" w:cs="Arial"/>
          <w:color w:val="000000"/>
          <w:lang w:eastAsia="ru-RU"/>
        </w:rPr>
        <w:lastRenderedPageBreak/>
        <w:t>герметичности, подвергают гидравлическим испытаниям. Места соединения, дающие течь, подчеканивают.</w:t>
      </w:r>
    </w:p>
    <w:p w:rsidR="000006A8" w:rsidRPr="000006A8" w:rsidRDefault="000006A8" w:rsidP="000006A8">
      <w:pPr>
        <w:spacing w:before="100" w:beforeAutospacing="1" w:after="100" w:afterAutospacing="1" w:line="240" w:lineRule="auto"/>
        <w:rPr>
          <w:rFonts w:ascii="Arial" w:eastAsia="Times New Roman" w:hAnsi="Arial" w:cs="Arial"/>
          <w:color w:val="000000"/>
          <w:sz w:val="40"/>
          <w:lang w:eastAsia="ru-RU"/>
        </w:rPr>
      </w:pPr>
      <w:r w:rsidRPr="000006A8">
        <w:rPr>
          <w:rFonts w:ascii="Arial" w:eastAsia="Times New Roman" w:hAnsi="Arial" w:cs="Arial"/>
          <w:color w:val="000000"/>
          <w:sz w:val="40"/>
          <w:lang w:eastAsia="ru-RU"/>
        </w:rPr>
        <w:t>С уважением ,</w:t>
      </w:r>
      <w:proofErr w:type="spellStart"/>
      <w:r w:rsidRPr="000006A8">
        <w:rPr>
          <w:rFonts w:ascii="Arial" w:eastAsia="Times New Roman" w:hAnsi="Arial" w:cs="Arial"/>
          <w:color w:val="000000"/>
          <w:sz w:val="40"/>
          <w:lang w:eastAsia="ru-RU"/>
        </w:rPr>
        <w:t>Батуев</w:t>
      </w:r>
      <w:proofErr w:type="gramStart"/>
      <w:r w:rsidRPr="000006A8">
        <w:rPr>
          <w:rFonts w:ascii="Arial" w:eastAsia="Times New Roman" w:hAnsi="Arial" w:cs="Arial"/>
          <w:color w:val="000000"/>
          <w:sz w:val="40"/>
          <w:lang w:eastAsia="ru-RU"/>
        </w:rPr>
        <w:t>.В</w:t>
      </w:r>
      <w:proofErr w:type="gramEnd"/>
      <w:r w:rsidRPr="000006A8">
        <w:rPr>
          <w:rFonts w:ascii="Arial" w:eastAsia="Times New Roman" w:hAnsi="Arial" w:cs="Arial"/>
          <w:color w:val="000000"/>
          <w:sz w:val="40"/>
          <w:lang w:eastAsia="ru-RU"/>
        </w:rPr>
        <w:t>.С</w:t>
      </w:r>
      <w:proofErr w:type="spellEnd"/>
    </w:p>
    <w:p w:rsidR="00B53103" w:rsidRDefault="00B53103"/>
    <w:sectPr w:rsidR="00B53103" w:rsidSect="00B5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06A8"/>
    <w:rsid w:val="000006A8"/>
    <w:rsid w:val="00B5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03"/>
  </w:style>
  <w:style w:type="paragraph" w:styleId="2">
    <w:name w:val="heading 2"/>
    <w:basedOn w:val="a"/>
    <w:link w:val="20"/>
    <w:uiPriority w:val="9"/>
    <w:qFormat/>
    <w:rsid w:val="000006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06A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00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06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2020-06-11T04:32:00Z</dcterms:created>
  <dcterms:modified xsi:type="dcterms:W3CDTF">2020-06-11T04:40:00Z</dcterms:modified>
</cp:coreProperties>
</file>