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F" w:rsidRDefault="00E62EDF" w:rsidP="00E6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 по курсу «Всеобщая история. Новейшая история»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Первый вариант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Выберите единственный правильный ответ.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Великая депрессия — это: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период 1930-х гг., в который наблюдался спад деловой активности и сокращение производства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государственная политика в США во второй половине 1930-х гг., направленная на возрождение экономики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экономические последствия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ервой мировой войны в 1920-е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экономические последствия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войны в 1940-е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Характерная черта кубизма в искусстве — это: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отражение обратной стороны человеческого сознания (сновидений, галлюцинаций, воспоминаний младенческого возраста и т. д.)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комбинация геометрических фигур в основе изображения явлений действительности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стремление к возможно более точному отображению действительности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деформация изображения во имя передачи экспрессии переживания или подсознательного импульса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Одна из характерных черт тоталитарных режимов — это: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важная роль организаций гражданского общества в самоуправлении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полного контроля над частной жизнью и гражданским обществом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отсутствие репрессий как инструмента политики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всевластие тайной полиции, тотальный террор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результате национально-освободительной революции в Китае 1925—1927 гг. к власти пришла: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Коммунистическая партия Китая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японская администрация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партия Гоминьдан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германская администрация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Мюнхенское соглашение между Германией, Великобританией, Италией и Францией в 1938 г. касалось: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взаимной помощи при нападении на одну из сторон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присоединения Судетской области Чехословакии к Германии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присоединения Рейнской области</w:t>
      </w:r>
    </w:p>
    <w:p w:rsidR="00E62EDF" w:rsidRDefault="00E62EDF" w:rsidP="00E6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совместных действий в случае войны с СССР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Вторая мировая война началась: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23 августа 1939 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 сентября 1939 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10 мая 1940 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22 июня 1941 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Одним из направлений социального развития стран Востока во второй половине XX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является: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модернизация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традиционных структур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резкое увеличение количества интеллигенции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увеличение количества иностранной буржуазии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Одна из характерных черт «холодной войны» — это: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система </w:t>
      </w:r>
      <w:proofErr w:type="spellStart"/>
      <w:r>
        <w:rPr>
          <w:rFonts w:ascii="Times New Roman" w:hAnsi="Times New Roman"/>
          <w:sz w:val="24"/>
          <w:szCs w:val="24"/>
        </w:rPr>
        <w:t>трёхполюсного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мира: США, Западная Европа, СССР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в мире войн и военных конфликтов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ускоряющаяся гонка вооружений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объединение большинства западных стран в единый экономический блок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«Странной войной» называли: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события на Западном фронте с сентября по май 1939 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военную кампанию СССР в Финляндии в ноябре 1939 — марте 1940 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военные действия на Тихом океане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Польскую кампанию в сентябре 1939 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«Экономическим чудом» называют: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достижения научно-технической революции 1950-1960-х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экономическое лидерство США в 1950-е гг. в мире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создание системы европейской экономической интеграции в 1950-е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мощный рывок в экономическом развитии ФРГ, Италии, Японии в 1950-е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Расцвет западного «общества потребления» пришёлся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1950-е гг. 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1960-е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1970-е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1980-е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Характерной чертой экономической модели современного западного общества является: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/>
          <w:sz w:val="24"/>
          <w:szCs w:val="24"/>
        </w:rPr>
        <w:t>, т. е. комплексный процесс создания, распространения и использования новше</w:t>
      </w:r>
      <w:proofErr w:type="gramStart"/>
      <w:r>
        <w:rPr>
          <w:rFonts w:ascii="Times New Roman" w:hAnsi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/>
          <w:sz w:val="24"/>
          <w:szCs w:val="24"/>
        </w:rPr>
        <w:t>оизводстве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активное государственное регулирование большинства сфер экономики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стихийный рынок, охвативший всё мировое экономическое пространство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ресурсозатратный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механизм экономического развития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В Испании фашистский режим окончательно установился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1922 г. </w:t>
      </w:r>
    </w:p>
    <w:p w:rsidR="00E62EDF" w:rsidRDefault="00E62EDF" w:rsidP="00E6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1923 г. 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1933 г.</w:t>
      </w:r>
    </w:p>
    <w:p w:rsidR="00E62EDF" w:rsidRDefault="00E62EDF" w:rsidP="00E6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1939 г.</w:t>
      </w:r>
    </w:p>
    <w:p w:rsidR="00E62EDF" w:rsidRDefault="00E62EDF" w:rsidP="00E62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1956 г. в одной из стран Восточной Европы произошёл (произошло):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советско-югославский конфликт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создание польского профсоюза «Солидарность»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строительство Берлинской стены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Венгерское восстание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Эпоха «</w:t>
      </w:r>
      <w:proofErr w:type="spellStart"/>
      <w:r>
        <w:rPr>
          <w:rFonts w:ascii="Times New Roman" w:hAnsi="Times New Roman"/>
          <w:sz w:val="24"/>
          <w:szCs w:val="24"/>
        </w:rPr>
        <w:t>неоконсервативной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революции» пришлась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1960-е гг. 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1970-е гг. 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1980-е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1990-е гг.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Воспроизводство культурных ценностей в современном западном обществе по аналогии с поточно-конвейерной системой в промышленности получило название: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постмодернизм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элитарная культура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массовая культура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реализм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Выберите несколько правильных ответов.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Новые государства, появившиеся в Европе после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ервой мировой войны: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Италия 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Германия 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Польша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Чехословакия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Австро-Венгрия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Принципами международных отношений в современном мире являются: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приоритетное мнение экономически развитых стран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решении международных вопросов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уважение прав человека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преимущественное использование силовых методов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споров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вмешательство во внутренние дела любого государства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право наций и народов на самоопределение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возможность пересмотра государственных границ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Для «японской» модели экономического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характерна</w:t>
      </w:r>
      <w:proofErr w:type="gramEnd"/>
      <w:r>
        <w:rPr>
          <w:rFonts w:ascii="Times New Roman" w:hAnsi="Times New Roman"/>
          <w:sz w:val="24"/>
          <w:szCs w:val="24"/>
        </w:rPr>
        <w:t xml:space="preserve"> (характерно, характерны):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рыночная экономика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высокое развитие современных отраслей промышленности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преобладание сельского хозяйства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модернизация по западным образцам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командно-административные методы управления экономикой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зависимость от иностранных капиталов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Прочитайте характеристики и определите, о каких политических деятелях XX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идёт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речь.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Этот француз в годы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войны возглавлял движение Сопротивления, после освобождения Франции стоял во главе временного правительства и предложил свою идеологию обновления системы государственной власти во Франции. Однако на выборах 1946 г. французы его не поддержали. Лишь в 1958 г. ему удалось стать президентом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ятой республики. Одной из главных его заслуг в этой должности стало прекращение войны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Алжире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Личность этого человека может рассматриваться как доминирующая в истории нового Китая. Он возглавил в 1949 г. Центральное народное правительство и Народный революционный совет Китайской Народной Республики. По праву считается идеологом китайской модели социализма. Ему принадлежит идея «большого скачка» и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«культурной революции». Умер в 1976 г.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Дайте определение понятиям.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Модернизм.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Тоталитарное государство.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Информационное общество.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Проанализируйте документ и ответьте на вопросы.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Когда могли быть произнесены приведённые слова? Какую эпоху в международных отношениях они характеризуют?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«От </w:t>
      </w:r>
      <w:proofErr w:type="spellStart"/>
      <w:r>
        <w:rPr>
          <w:rFonts w:ascii="Times New Roman" w:hAnsi="Times New Roman"/>
          <w:sz w:val="24"/>
          <w:szCs w:val="24"/>
        </w:rPr>
        <w:t>Штеттина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Балтике до Триеста на Адриатике железная завеса спустилась на континент. За этой линией хранятся все сокровища древних государств Центральной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Восточной Европы. Варшава, Берлин, Прага, Вена, Будапешт, Белград, Бухарест, София — все эти знаменитые города и население в их районах находятся в советской сфере и все подчиняются в той или иной форме не только советскому влиянию, но и в значительной степени увеличивающемуся контролю Москвы..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 xml:space="preserve"> отгоняю от себя мысль, что новая война неизбежна или, более того, что новая война нависла... Я не верю, что Советская Россия хочет войны. Она хочет плодов войны и безграничного распространения своей силы и своих доктрин. Но то, что мы должны рассмотреть здесь сегодня, — это система предотвращения угрозы войны, обеспечение условий для развития свободы и демократии так быстро, как только возможно, во всех странах...»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2EDF" w:rsidRP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Ответы присылать по эл.почте: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oleg</w:t>
      </w:r>
      <w:r w:rsidRPr="00E62EDF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russkikh</w:t>
      </w:r>
      <w:r w:rsidRPr="00E62EDF">
        <w:rPr>
          <w:rFonts w:ascii="Times New Roman" w:hAnsi="Times New Roman"/>
          <w:i/>
          <w:iCs/>
          <w:sz w:val="24"/>
          <w:szCs w:val="24"/>
        </w:rPr>
        <w:t>.70@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E62EDF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ru</w:t>
      </w: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62EDF" w:rsidRDefault="00E62EDF" w:rsidP="00E6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D6D14" w:rsidRDefault="000D6D14"/>
    <w:sectPr w:rsidR="000D6D14" w:rsidSect="000D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DF"/>
    <w:rsid w:val="000D6D14"/>
    <w:rsid w:val="00E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2020-06-02T18:59:00Z</dcterms:created>
  <dcterms:modified xsi:type="dcterms:W3CDTF">2020-06-02T19:00:00Z</dcterms:modified>
</cp:coreProperties>
</file>