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EF" w:rsidRDefault="00F040EF" w:rsidP="00F040EF">
      <w:pPr>
        <w:pStyle w:val="zag2"/>
      </w:pPr>
    </w:p>
    <w:p w:rsidR="00F040EF" w:rsidRPr="00F040EF" w:rsidRDefault="00F040EF" w:rsidP="00F040EF">
      <w:pPr>
        <w:pStyle w:val="zag2"/>
      </w:pPr>
      <w:r>
        <w:t>Прочтите текст и выполните задания</w:t>
      </w:r>
      <w:proofErr w:type="gramStart"/>
      <w:r>
        <w:t xml:space="preserve"> .</w:t>
      </w:r>
      <w:proofErr w:type="gramEnd"/>
      <w:r>
        <w:t xml:space="preserve"> Ответы присылать по </w:t>
      </w:r>
      <w:proofErr w:type="spellStart"/>
      <w:r>
        <w:t>эл.почте</w:t>
      </w:r>
      <w:proofErr w:type="spellEnd"/>
      <w:r>
        <w:t xml:space="preserve">: </w:t>
      </w:r>
      <w:hyperlink r:id="rId4" w:history="1">
        <w:r w:rsidRPr="00EA1B81">
          <w:rPr>
            <w:rStyle w:val="a8"/>
            <w:lang w:val="en-US"/>
          </w:rPr>
          <w:t>oleg</w:t>
        </w:r>
        <w:r w:rsidRPr="00EA1B81">
          <w:rPr>
            <w:rStyle w:val="a8"/>
          </w:rPr>
          <w:t>.</w:t>
        </w:r>
        <w:r w:rsidRPr="00EA1B81">
          <w:rPr>
            <w:rStyle w:val="a8"/>
            <w:lang w:val="en-US"/>
          </w:rPr>
          <w:t>russkikh</w:t>
        </w:r>
        <w:r w:rsidRPr="00EA1B81">
          <w:rPr>
            <w:rStyle w:val="a8"/>
          </w:rPr>
          <w:t>.70@</w:t>
        </w:r>
        <w:r w:rsidRPr="00EA1B81">
          <w:rPr>
            <w:rStyle w:val="a8"/>
            <w:lang w:val="en-US"/>
          </w:rPr>
          <w:t>mail</w:t>
        </w:r>
        <w:r w:rsidRPr="00EA1B81">
          <w:rPr>
            <w:rStyle w:val="a8"/>
          </w:rPr>
          <w:t>.</w:t>
        </w:r>
        <w:proofErr w:type="spellStart"/>
        <w:r w:rsidRPr="00EA1B81">
          <w:rPr>
            <w:rStyle w:val="a8"/>
            <w:lang w:val="en-US"/>
          </w:rPr>
          <w:t>ru</w:t>
        </w:r>
        <w:proofErr w:type="spellEnd"/>
      </w:hyperlink>
    </w:p>
    <w:p w:rsidR="00F040EF" w:rsidRDefault="00F040EF" w:rsidP="00F040EF">
      <w:pPr>
        <w:pStyle w:val="zag2"/>
      </w:pPr>
      <w:r>
        <w:t xml:space="preserve"> ИЗМЕНЧИВОСТЬ И СТАБИЛЬНОСТЬ</w:t>
      </w:r>
    </w:p>
    <w:p w:rsidR="00F040EF" w:rsidRDefault="00F040EF" w:rsidP="00F040EF">
      <w:pPr>
        <w:pStyle w:val="a3"/>
        <w:jc w:val="both"/>
      </w:pPr>
      <w:r>
        <w:t xml:space="preserve">      Ученые относят общество к </w:t>
      </w:r>
      <w:r>
        <w:rPr>
          <w:rStyle w:val="a4"/>
        </w:rPr>
        <w:t>саморазвивающимся системам.</w:t>
      </w:r>
      <w:r>
        <w:br/>
        <w:t>      На уроках истории вы неоднократно убеждались в том, что с течением времени меняются социальные институты, образ жизни людей, совершенствуются технологии, усложняются формы общественного устройства, что свидетельствует о развитии общества, источники которого находятся в нем самом.</w:t>
      </w:r>
      <w:r>
        <w:br/>
        <w:t xml:space="preserve">      Интенсивность, глубина изменений оценивались различно. Многие философы, социологи, историки поддерживали идею </w:t>
      </w:r>
      <w:r>
        <w:rPr>
          <w:rStyle w:val="a4"/>
        </w:rPr>
        <w:t xml:space="preserve">эволюционного </w:t>
      </w:r>
      <w:r>
        <w:t>развития. Применительно к живой природе она получила научное обоснование в трудах Ч. Дарвина, а затем закрепилась в учениях о развитии общества. Сторонники эволюционизма подчеркивали постепенность изменений, преемственность в развитии различных сторон общества, обращали внимание на значение традиций. Так же как и в биологии, развитие считалось необратимым.</w:t>
      </w:r>
      <w:r>
        <w:br/>
        <w:t>      Отрицать преемственный, эволюционный характер многих изменений в обществе не приходится. Вместе с тем проведение прямых аналогий между обществом и природой не позволяет понять специфику общественных явлений. Так, вряд ли к обществу в полной мере применимо положение о необратимости изменений. История знает примеры регресса, упадка, возврата к более примитивным формам организации (вспомните такие факты). В отдельных случаях возврат к более простым структурам служит гарантией выживания: именно печка, колодец и собственный огород, а не городская квартира без тепла и света помогали выжить людям в годы военного лихолетья.</w:t>
      </w:r>
      <w:r>
        <w:br/>
        <w:t xml:space="preserve">      Иной взгляд на проблему отстаивали последователи марксизма. Согласно этому учению, решающую роль в обновлении общества играют </w:t>
      </w:r>
      <w:r>
        <w:rPr>
          <w:rStyle w:val="a4"/>
        </w:rPr>
        <w:t xml:space="preserve">социальные революции. </w:t>
      </w:r>
      <w:r>
        <w:t>Именно их Маркс называл «локомотивами истории». Истоки революции, по его мнению, лежат в непримиримом конфликте тех социальных сил, которые олицетворяют уходящий экономический строй, с классами, заинтересованными в утверждении новых порядков. В ходе революции передовой класс свергает реакционный, берет власть в свои руки и осуществляет назревшие перемены во всех сферах жизни общества.</w:t>
      </w:r>
      <w:r>
        <w:br/>
        <w:t>      Теория выглядит достаточно абстрактной, но сами революции, как вы знаете из курса истории, вполне реальные события, имевшие место во многих странах и часто коренным образом менявшие сложившийся порядок. Не случайно ряд революций назвали великими (вспомните какие). Однако, хотя изменения были значительными, они не всегда отвечали интересам широких слоев общества, а нередко расходились с представлениями самих революционеров. Часто революционные действия и политика новых властей усугубляли ряд трудностей, уже существовавших в обществе. Кульминацией революций, как вы знаете из курса истории, нередко становилось утверждение диктатур, превосходящих по своей жестокости прежние режимы. Эти черты социальных революций заставили историков и политологов отнестись более сдержанно к оценке их позитивной роли в истории, а политиков если и призывать к революциям, то только «бархатным», лишенным элементов гражданской войны и диктаторских замашек лидеров.</w:t>
      </w:r>
      <w:r>
        <w:br/>
        <w:t>      Одной из очевидных закономерностей общественных изменений является возрастание их темпа в последние два-три века. Говоря словами современного английского историка, англичанин середины XVIII </w:t>
      </w:r>
      <w:proofErr w:type="gramStart"/>
      <w:r>
        <w:t>в</w:t>
      </w:r>
      <w:proofErr w:type="gramEnd"/>
      <w:r>
        <w:t xml:space="preserve">. </w:t>
      </w:r>
      <w:proofErr w:type="gramStart"/>
      <w:r>
        <w:t>в</w:t>
      </w:r>
      <w:proofErr w:type="gramEnd"/>
      <w:r>
        <w:t xml:space="preserve"> материальном отношении стоял ближе к легионерам Цезаря, чем к собственным внукам.</w:t>
      </w:r>
      <w:r>
        <w:br/>
        <w:t xml:space="preserve">      Социологи иллюстрируют тенденцию к ускорению социальных изменений </w:t>
      </w:r>
      <w:r>
        <w:lastRenderedPageBreak/>
        <w:t xml:space="preserve">следующими расчетами: если последние 50 тыс. лет существования человечества измерить числом поколений, каждое со средней продолжительностью жизни в 62 года, то таких поколений получится 800. Из них 650 провели свою жизнь в пещерах. Письменностью пользуются </w:t>
      </w:r>
      <w:proofErr w:type="gramStart"/>
      <w:r>
        <w:t>последние</w:t>
      </w:r>
      <w:proofErr w:type="gramEnd"/>
      <w:r>
        <w:t xml:space="preserve"> 70. Лишь 6 последних поколений получили возможность пользоваться печатным словом. Только при жизни последних четырех поколений люди научились довольно точно измерять время. Подавляющее большинство вещей, с которыми вы имеете дело в повседневной жизни, создано не ранее середины прошлого века.</w:t>
      </w:r>
      <w:r>
        <w:br/>
        <w:t xml:space="preserve">      Изменения охватывают не только образ жизни, но и образ мыслей людей: их взгляды, предпочтения, представления о </w:t>
      </w:r>
      <w:proofErr w:type="gramStart"/>
      <w:r>
        <w:t>должном</w:t>
      </w:r>
      <w:proofErr w:type="gramEnd"/>
      <w:r>
        <w:t xml:space="preserve">. Вместе с тем ряд ценностей сохраняет свое значение и в современном мире. К примеру, семью, </w:t>
      </w:r>
      <w:proofErr w:type="gramStart"/>
      <w:r>
        <w:t>притом</w:t>
      </w:r>
      <w:proofErr w:type="gramEnd"/>
      <w:r>
        <w:t xml:space="preserve"> что формы ее меняются, миллионы людей в мире по-прежнему рассматривают как важнейшую ценность в своей жизни. Множество людей остаются приверженцами религий, зародившихся тысячелетия назад.</w:t>
      </w:r>
      <w:r>
        <w:br/>
        <w:t xml:space="preserve">      Тем не </w:t>
      </w:r>
      <w:proofErr w:type="gramStart"/>
      <w:r>
        <w:t>менее</w:t>
      </w:r>
      <w:proofErr w:type="gramEnd"/>
      <w:r>
        <w:t xml:space="preserve"> многие стороны общественной жизни стремительно меняются. Есть ли определенная направленность у этих изменений? Ответу на этот вопрос посвящен следующий параграф.</w:t>
      </w:r>
      <w:r>
        <w:br/>
      </w:r>
      <w:r>
        <w:rPr>
          <w:noProof/>
        </w:rPr>
        <w:drawing>
          <wp:inline distT="0" distB="0" distL="0" distR="0">
            <wp:extent cx="333375" cy="104775"/>
            <wp:effectExtent l="19050" t="0" r="9525" b="0"/>
            <wp:docPr id="1" name="Рисунок 1" descr="http://prosv.ru/ebooks/Bogolubov_Obwestvozn_10_Ucheb/images/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sv.ru/ebooks/Bogolubov_Obwestvozn_10_Ucheb/images/15_1.JPG"/>
                    <pic:cNvPicPr>
                      <a:picLocks noChangeAspect="1" noChangeArrowheads="1"/>
                    </pic:cNvPicPr>
                  </pic:nvPicPr>
                  <pic:blipFill>
                    <a:blip r:embed="rId5" r:link="rId6" cstate="print"/>
                    <a:srcRect/>
                    <a:stretch>
                      <a:fillRect/>
                    </a:stretch>
                  </pic:blipFill>
                  <pic:spPr bwMode="auto">
                    <a:xfrm>
                      <a:off x="0" y="0"/>
                      <a:ext cx="333375" cy="104775"/>
                    </a:xfrm>
                    <a:prstGeom prst="rect">
                      <a:avLst/>
                    </a:prstGeom>
                    <a:noFill/>
                    <a:ln w="9525">
                      <a:noFill/>
                      <a:miter lim="800000"/>
                      <a:headEnd/>
                      <a:tailEnd/>
                    </a:ln>
                  </pic:spPr>
                </pic:pic>
              </a:graphicData>
            </a:graphic>
          </wp:inline>
        </w:drawing>
      </w:r>
      <w:r>
        <w:rPr>
          <w:rStyle w:val="a5"/>
        </w:rPr>
        <w:t xml:space="preserve"> Основные понятия: </w:t>
      </w:r>
      <w:r>
        <w:t>общество как система, общественный институт, сфера жизни общества.</w:t>
      </w:r>
    </w:p>
    <w:tbl>
      <w:tblPr>
        <w:tblW w:w="1500" w:type="pct"/>
        <w:tblCellSpacing w:w="15" w:type="dxa"/>
        <w:tblLook w:val="04A0"/>
      </w:tblPr>
      <w:tblGrid>
        <w:gridCol w:w="2883"/>
        <w:gridCol w:w="45"/>
      </w:tblGrid>
      <w:tr w:rsidR="00F040EF" w:rsidTr="00F040EF">
        <w:trPr>
          <w:gridAfter w:val="1"/>
          <w:tblCellSpacing w:w="15" w:type="dxa"/>
        </w:trPr>
        <w:tc>
          <w:tcPr>
            <w:tcW w:w="0" w:type="auto"/>
            <w:shd w:val="clear" w:color="auto" w:fill="339933"/>
            <w:tcMar>
              <w:top w:w="15" w:type="dxa"/>
              <w:left w:w="330" w:type="dxa"/>
              <w:bottom w:w="15" w:type="dxa"/>
              <w:right w:w="15" w:type="dxa"/>
            </w:tcMar>
            <w:vAlign w:val="center"/>
            <w:hideMark/>
          </w:tcPr>
          <w:p w:rsidR="00F040EF" w:rsidRDefault="00F040EF">
            <w:pPr>
              <w:rPr>
                <w:rFonts w:ascii="Arial" w:hAnsi="Arial" w:cs="Arial"/>
                <w:color w:val="FFFFFF"/>
              </w:rPr>
            </w:pPr>
            <w:r>
              <w:rPr>
                <w:rFonts w:ascii="Arial" w:hAnsi="Arial" w:cs="Arial"/>
                <w:color w:val="FFFFFF"/>
              </w:rPr>
              <w:t xml:space="preserve">Проверьте себя </w:t>
            </w:r>
          </w:p>
        </w:tc>
      </w:tr>
      <w:tr w:rsidR="00F040EF" w:rsidTr="00F040EF">
        <w:trPr>
          <w:tblCellSpacing w:w="15" w:type="dxa"/>
        </w:trPr>
        <w:tc>
          <w:tcPr>
            <w:tcW w:w="0" w:type="auto"/>
            <w:gridSpan w:val="2"/>
            <w:shd w:val="clear" w:color="auto" w:fill="339933"/>
            <w:tcMar>
              <w:top w:w="15" w:type="dxa"/>
              <w:left w:w="330" w:type="dxa"/>
              <w:bottom w:w="15" w:type="dxa"/>
              <w:right w:w="15" w:type="dxa"/>
            </w:tcMar>
            <w:vAlign w:val="center"/>
            <w:hideMark/>
          </w:tcPr>
          <w:p w:rsidR="00F040EF" w:rsidRDefault="00F040EF">
            <w:pPr>
              <w:rPr>
                <w:rFonts w:ascii="Arial" w:hAnsi="Arial" w:cs="Arial"/>
                <w:color w:val="FFFFFF"/>
              </w:rPr>
            </w:pPr>
          </w:p>
        </w:tc>
      </w:tr>
    </w:tbl>
    <w:p w:rsidR="00F040EF" w:rsidRDefault="00F040EF" w:rsidP="00F040EF">
      <w:pPr>
        <w:pStyle w:val="a3"/>
        <w:jc w:val="both"/>
      </w:pPr>
      <w:r>
        <w:t>      1. Опираясь на положения, приведенные в данном параграфе, а также на знания из других предметов, выберите из перечисленных ниже характеристик те, которые отражают свойства любой системы:</w:t>
      </w:r>
      <w:r>
        <w:br/>
        <w:t>      сохранение с течением времени своего состояния неизменным; наличное состояние позволяет точно определить последующее; постоянный обмен веществ с внешней средой; наличие взаимосвязанных элементов; несводимость целого к сумме частей, появление у целого свойств, отсутствующих у отдельных компонентов.</w:t>
      </w:r>
      <w:r>
        <w:br/>
        <w:t>      2. Соотнесите общественные институты и сферы жизни общества.</w:t>
      </w:r>
    </w:p>
    <w:tbl>
      <w:tblPr>
        <w:tblW w:w="5000" w:type="pct"/>
        <w:tblCellSpacing w:w="37" w:type="dxa"/>
        <w:tblCellMar>
          <w:top w:w="30" w:type="dxa"/>
          <w:left w:w="30" w:type="dxa"/>
          <w:bottom w:w="30" w:type="dxa"/>
          <w:right w:w="30" w:type="dxa"/>
        </w:tblCellMar>
        <w:tblLook w:val="04A0"/>
      </w:tblPr>
      <w:tblGrid>
        <w:gridCol w:w="4688"/>
        <w:gridCol w:w="4875"/>
      </w:tblGrid>
      <w:tr w:rsidR="00F040EF" w:rsidTr="00F040EF">
        <w:trPr>
          <w:tblCellSpacing w:w="37" w:type="dxa"/>
        </w:trPr>
        <w:tc>
          <w:tcPr>
            <w:tcW w:w="2450" w:type="pct"/>
            <w:vAlign w:val="center"/>
            <w:hideMark/>
          </w:tcPr>
          <w:p w:rsidR="00F040EF" w:rsidRDefault="00F040EF">
            <w:pPr>
              <w:jc w:val="center"/>
            </w:pPr>
            <w:r>
              <w:t>Институты</w:t>
            </w:r>
          </w:p>
        </w:tc>
        <w:tc>
          <w:tcPr>
            <w:tcW w:w="2550" w:type="pct"/>
            <w:vAlign w:val="center"/>
            <w:hideMark/>
          </w:tcPr>
          <w:p w:rsidR="00F040EF" w:rsidRDefault="00F040EF">
            <w:pPr>
              <w:jc w:val="center"/>
            </w:pPr>
            <w:r>
              <w:t>Сферы</w:t>
            </w:r>
          </w:p>
        </w:tc>
      </w:tr>
      <w:tr w:rsidR="00F040EF" w:rsidTr="00F040EF">
        <w:trPr>
          <w:tblCellSpacing w:w="37" w:type="dxa"/>
        </w:trPr>
        <w:tc>
          <w:tcPr>
            <w:tcW w:w="0" w:type="auto"/>
            <w:vAlign w:val="center"/>
            <w:hideMark/>
          </w:tcPr>
          <w:p w:rsidR="00F040EF" w:rsidRDefault="00F040EF">
            <w:r>
              <w:t>а) государство</w:t>
            </w:r>
          </w:p>
        </w:tc>
        <w:tc>
          <w:tcPr>
            <w:tcW w:w="0" w:type="auto"/>
            <w:vAlign w:val="center"/>
            <w:hideMark/>
          </w:tcPr>
          <w:p w:rsidR="00F040EF" w:rsidRDefault="00F040EF">
            <w:pPr>
              <w:jc w:val="both"/>
            </w:pPr>
            <w:r>
              <w:t>а) экономическая сфера</w:t>
            </w:r>
          </w:p>
        </w:tc>
      </w:tr>
      <w:tr w:rsidR="00F040EF" w:rsidTr="00F040EF">
        <w:trPr>
          <w:tblCellSpacing w:w="37" w:type="dxa"/>
        </w:trPr>
        <w:tc>
          <w:tcPr>
            <w:tcW w:w="0" w:type="auto"/>
            <w:vAlign w:val="center"/>
            <w:hideMark/>
          </w:tcPr>
          <w:p w:rsidR="00F040EF" w:rsidRDefault="00F040EF">
            <w:r>
              <w:t>б) семья </w:t>
            </w:r>
          </w:p>
        </w:tc>
        <w:tc>
          <w:tcPr>
            <w:tcW w:w="0" w:type="auto"/>
            <w:vAlign w:val="center"/>
            <w:hideMark/>
          </w:tcPr>
          <w:p w:rsidR="00F040EF" w:rsidRDefault="00F040EF">
            <w:pPr>
              <w:jc w:val="both"/>
            </w:pPr>
            <w:r>
              <w:t>б) политическая сфера</w:t>
            </w:r>
          </w:p>
        </w:tc>
      </w:tr>
      <w:tr w:rsidR="00F040EF" w:rsidTr="00F040EF">
        <w:trPr>
          <w:tblCellSpacing w:w="37" w:type="dxa"/>
        </w:trPr>
        <w:tc>
          <w:tcPr>
            <w:tcW w:w="0" w:type="auto"/>
            <w:vAlign w:val="center"/>
            <w:hideMark/>
          </w:tcPr>
          <w:p w:rsidR="00F040EF" w:rsidRDefault="00F040EF">
            <w:r>
              <w:t>в) школа  </w:t>
            </w:r>
          </w:p>
        </w:tc>
        <w:tc>
          <w:tcPr>
            <w:tcW w:w="0" w:type="auto"/>
            <w:vAlign w:val="center"/>
            <w:hideMark/>
          </w:tcPr>
          <w:p w:rsidR="00F040EF" w:rsidRDefault="00F040EF">
            <w:pPr>
              <w:jc w:val="both"/>
            </w:pPr>
            <w:r>
              <w:t>в) социальная сфера</w:t>
            </w:r>
          </w:p>
        </w:tc>
      </w:tr>
      <w:tr w:rsidR="00F040EF" w:rsidTr="00F040EF">
        <w:trPr>
          <w:tblCellSpacing w:w="37" w:type="dxa"/>
        </w:trPr>
        <w:tc>
          <w:tcPr>
            <w:tcW w:w="0" w:type="auto"/>
            <w:vAlign w:val="center"/>
            <w:hideMark/>
          </w:tcPr>
          <w:p w:rsidR="00F040EF" w:rsidRDefault="00F040EF">
            <w:r>
              <w:t>г) церковь  </w:t>
            </w:r>
          </w:p>
        </w:tc>
        <w:tc>
          <w:tcPr>
            <w:tcW w:w="0" w:type="auto"/>
            <w:vAlign w:val="center"/>
            <w:hideMark/>
          </w:tcPr>
          <w:p w:rsidR="00F040EF" w:rsidRDefault="00F040EF">
            <w:pPr>
              <w:jc w:val="both"/>
            </w:pPr>
            <w:r>
              <w:t>г) духовная сфера</w:t>
            </w:r>
          </w:p>
        </w:tc>
      </w:tr>
      <w:tr w:rsidR="00F040EF" w:rsidTr="00F040EF">
        <w:trPr>
          <w:tblCellSpacing w:w="37" w:type="dxa"/>
        </w:trPr>
        <w:tc>
          <w:tcPr>
            <w:tcW w:w="0" w:type="auto"/>
            <w:vAlign w:val="center"/>
            <w:hideMark/>
          </w:tcPr>
          <w:p w:rsidR="00F040EF" w:rsidRDefault="00F040EF">
            <w:proofErr w:type="spellStart"/>
            <w:r>
              <w:t>д</w:t>
            </w:r>
            <w:proofErr w:type="spellEnd"/>
            <w:r>
              <w:t>) финансовая система</w:t>
            </w:r>
          </w:p>
        </w:tc>
        <w:tc>
          <w:tcPr>
            <w:tcW w:w="0" w:type="auto"/>
            <w:vAlign w:val="center"/>
            <w:hideMark/>
          </w:tcPr>
          <w:p w:rsidR="00F040EF" w:rsidRDefault="00F040EF">
            <w:pPr>
              <w:jc w:val="both"/>
            </w:pPr>
            <w:r>
              <w:t> </w:t>
            </w:r>
          </w:p>
        </w:tc>
      </w:tr>
      <w:tr w:rsidR="00F040EF" w:rsidTr="00F040EF">
        <w:trPr>
          <w:tblCellSpacing w:w="37" w:type="dxa"/>
        </w:trPr>
        <w:tc>
          <w:tcPr>
            <w:tcW w:w="0" w:type="auto"/>
            <w:vAlign w:val="center"/>
            <w:hideMark/>
          </w:tcPr>
          <w:p w:rsidR="00F040EF" w:rsidRDefault="00F040EF">
            <w:r>
              <w:t>е) средства массовой информации</w:t>
            </w:r>
          </w:p>
        </w:tc>
        <w:tc>
          <w:tcPr>
            <w:tcW w:w="0" w:type="auto"/>
            <w:vAlign w:val="center"/>
            <w:hideMark/>
          </w:tcPr>
          <w:p w:rsidR="00F040EF" w:rsidRDefault="00F040EF">
            <w:pPr>
              <w:jc w:val="both"/>
            </w:pPr>
            <w:r>
              <w:t> </w:t>
            </w:r>
          </w:p>
        </w:tc>
      </w:tr>
    </w:tbl>
    <w:p w:rsidR="00F040EF" w:rsidRDefault="00F040EF" w:rsidP="00F040EF">
      <w:pPr>
        <w:pStyle w:val="a3"/>
        <w:jc w:val="both"/>
      </w:pPr>
      <w:r>
        <w:t>      Есть ли в перечне институтов те, которые вы хотели бы отнести к нескольким сферам общественной жизни? Назовите их. Чем можно объяснить отсутствие жесткого соответствия сфер и институтов общества?</w:t>
      </w:r>
      <w:r>
        <w:br/>
        <w:t>      3. Заполните таблицу.</w:t>
      </w:r>
    </w:p>
    <w:p w:rsidR="00F040EF" w:rsidRDefault="00F040EF" w:rsidP="00F040EF">
      <w:pPr>
        <w:pStyle w:val="a3"/>
        <w:jc w:val="center"/>
      </w:pPr>
      <w:r>
        <w:t>Основные подсистемы общества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482"/>
        <w:gridCol w:w="5329"/>
        <w:gridCol w:w="1784"/>
      </w:tblGrid>
      <w:tr w:rsidR="00F040EF" w:rsidTr="00F040E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040EF" w:rsidRDefault="00F040EF">
            <w:pPr>
              <w:pStyle w:val="a3"/>
              <w:jc w:val="center"/>
            </w:pPr>
            <w:r>
              <w:rPr>
                <w:rStyle w:val="a5"/>
              </w:rPr>
              <w:t>Сферы общества</w:t>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040EF" w:rsidRDefault="00F040EF">
            <w:pPr>
              <w:pStyle w:val="a3"/>
              <w:jc w:val="center"/>
            </w:pPr>
            <w:r>
              <w:rPr>
                <w:rStyle w:val="a5"/>
              </w:rPr>
              <w:t>Деятельность людей и отношения между ними</w:t>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040EF" w:rsidRDefault="00F040EF">
            <w:pPr>
              <w:pStyle w:val="a3"/>
              <w:jc w:val="center"/>
            </w:pPr>
            <w:r>
              <w:rPr>
                <w:rStyle w:val="a5"/>
              </w:rPr>
              <w:t>Основные</w:t>
            </w:r>
            <w:r>
              <w:t xml:space="preserve"> </w:t>
            </w:r>
            <w:r>
              <w:br/>
            </w:r>
            <w:r>
              <w:rPr>
                <w:rStyle w:val="a5"/>
              </w:rPr>
              <w:lastRenderedPageBreak/>
              <w:t>учреждения</w:t>
            </w:r>
            <w:r>
              <w:t xml:space="preserve"> </w:t>
            </w:r>
            <w:r>
              <w:br/>
            </w:r>
            <w:r>
              <w:rPr>
                <w:rStyle w:val="a5"/>
              </w:rPr>
              <w:t>(организации)</w:t>
            </w:r>
            <w:r>
              <w:t xml:space="preserve"> </w:t>
            </w:r>
          </w:p>
        </w:tc>
      </w:tr>
      <w:tr w:rsidR="00F040EF" w:rsidTr="00F040E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040EF" w:rsidRDefault="00F040EF">
            <w:pPr>
              <w:pStyle w:val="a3"/>
              <w:jc w:val="both"/>
            </w:pPr>
            <w:r>
              <w:lastRenderedPageBreak/>
              <w:t>Политическая сфера</w:t>
            </w:r>
          </w:p>
        </w:tc>
        <w:tc>
          <w:tcPr>
            <w:tcW w:w="0" w:type="auto"/>
            <w:tcBorders>
              <w:top w:val="outset" w:sz="6" w:space="0" w:color="auto"/>
              <w:left w:val="outset" w:sz="6" w:space="0" w:color="auto"/>
              <w:bottom w:val="outset" w:sz="6" w:space="0" w:color="auto"/>
              <w:right w:val="outset" w:sz="6" w:space="0" w:color="auto"/>
            </w:tcBorders>
            <w:hideMark/>
          </w:tcPr>
          <w:p w:rsidR="00F040EF" w:rsidRDefault="00F040EF">
            <w:pPr>
              <w:pStyle w:val="a3"/>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F040EF" w:rsidRDefault="00F040EF">
            <w:pPr>
              <w:pStyle w:val="a3"/>
              <w:jc w:val="both"/>
            </w:pPr>
            <w:r>
              <w:t> </w:t>
            </w:r>
          </w:p>
        </w:tc>
      </w:tr>
      <w:tr w:rsidR="00F040EF" w:rsidTr="00F040E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040EF" w:rsidRDefault="00F040EF">
            <w:pPr>
              <w:pStyle w:val="a3"/>
              <w:jc w:val="both"/>
            </w:pPr>
            <w:r>
              <w:t>Экономическая сфера</w:t>
            </w:r>
          </w:p>
        </w:tc>
        <w:tc>
          <w:tcPr>
            <w:tcW w:w="0" w:type="auto"/>
            <w:tcBorders>
              <w:top w:val="outset" w:sz="6" w:space="0" w:color="auto"/>
              <w:left w:val="outset" w:sz="6" w:space="0" w:color="auto"/>
              <w:bottom w:val="outset" w:sz="6" w:space="0" w:color="auto"/>
              <w:right w:val="outset" w:sz="6" w:space="0" w:color="auto"/>
            </w:tcBorders>
            <w:hideMark/>
          </w:tcPr>
          <w:p w:rsidR="00F040EF" w:rsidRDefault="00F040EF">
            <w:pPr>
              <w:pStyle w:val="a3"/>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F040EF" w:rsidRDefault="00F040EF">
            <w:pPr>
              <w:pStyle w:val="a3"/>
              <w:jc w:val="both"/>
            </w:pPr>
            <w:r>
              <w:t> </w:t>
            </w:r>
          </w:p>
        </w:tc>
      </w:tr>
      <w:tr w:rsidR="00F040EF" w:rsidTr="00F040E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040EF" w:rsidRDefault="00F040EF">
            <w:pPr>
              <w:pStyle w:val="a3"/>
              <w:jc w:val="both"/>
            </w:pPr>
            <w:r>
              <w:t>Социальная сфера</w:t>
            </w:r>
          </w:p>
        </w:tc>
        <w:tc>
          <w:tcPr>
            <w:tcW w:w="0" w:type="auto"/>
            <w:tcBorders>
              <w:top w:val="outset" w:sz="6" w:space="0" w:color="auto"/>
              <w:left w:val="outset" w:sz="6" w:space="0" w:color="auto"/>
              <w:bottom w:val="outset" w:sz="6" w:space="0" w:color="auto"/>
              <w:right w:val="outset" w:sz="6" w:space="0" w:color="auto"/>
            </w:tcBorders>
            <w:hideMark/>
          </w:tcPr>
          <w:p w:rsidR="00F040EF" w:rsidRDefault="00F040EF">
            <w:pPr>
              <w:pStyle w:val="a3"/>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F040EF" w:rsidRDefault="00F040EF">
            <w:pPr>
              <w:pStyle w:val="a3"/>
              <w:jc w:val="both"/>
            </w:pPr>
            <w:r>
              <w:t> </w:t>
            </w:r>
          </w:p>
        </w:tc>
      </w:tr>
      <w:tr w:rsidR="00F040EF" w:rsidTr="00F040E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040EF" w:rsidRDefault="00F040EF">
            <w:pPr>
              <w:pStyle w:val="a3"/>
              <w:jc w:val="both"/>
            </w:pPr>
            <w:r>
              <w:t>Духовная сфера</w:t>
            </w:r>
          </w:p>
        </w:tc>
        <w:tc>
          <w:tcPr>
            <w:tcW w:w="0" w:type="auto"/>
            <w:tcBorders>
              <w:top w:val="outset" w:sz="6" w:space="0" w:color="auto"/>
              <w:left w:val="outset" w:sz="6" w:space="0" w:color="auto"/>
              <w:bottom w:val="outset" w:sz="6" w:space="0" w:color="auto"/>
              <w:right w:val="outset" w:sz="6" w:space="0" w:color="auto"/>
            </w:tcBorders>
            <w:hideMark/>
          </w:tcPr>
          <w:p w:rsidR="00F040EF" w:rsidRDefault="00F040EF">
            <w:pPr>
              <w:pStyle w:val="a3"/>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F040EF" w:rsidRDefault="00F040EF">
            <w:pPr>
              <w:pStyle w:val="a3"/>
              <w:jc w:val="both"/>
            </w:pPr>
            <w:r>
              <w:t> </w:t>
            </w:r>
          </w:p>
        </w:tc>
      </w:tr>
    </w:tbl>
    <w:p w:rsidR="00F040EF" w:rsidRDefault="00F040EF" w:rsidP="00F040EF">
      <w:pPr>
        <w:pStyle w:val="a3"/>
        <w:jc w:val="both"/>
      </w:pPr>
      <w:r>
        <w:t>      4. Историк и публицист М. И. </w:t>
      </w:r>
      <w:proofErr w:type="spellStart"/>
      <w:r>
        <w:t>Туган-Барановский</w:t>
      </w:r>
      <w:proofErr w:type="spellEnd"/>
      <w:r>
        <w:t xml:space="preserve"> писал: «Политическое преобладание Москвы основывалось, между прочим, на том, что Москва была торговым центром огромного края, промышленность которого находилась в непосредственном подчинении торговому капиталу, сосредоточенному преимущественно в Москве. Торговый класс был вслед за земельным дворянством самым влиятельным классом старинной Руси».</w:t>
      </w:r>
      <w:r>
        <w:br/>
        <w:t>      </w:t>
      </w:r>
      <w:proofErr w:type="gramStart"/>
      <w:r>
        <w:t>Связь</w:t>
      </w:r>
      <w:proofErr w:type="gramEnd"/>
      <w:r>
        <w:t xml:space="preserve"> каких сфер жизни общества можно проследить в этой характеристике?</w:t>
      </w:r>
      <w:r>
        <w:br/>
        <w:t>      5. По мнению одного из социологов, общество движется от размытости к четкости, от единообразия к многообразию, последовательно проходя определенные стадии развития. Каждая из них утверждается лишь тогда, когда предыдущая исчерпала свои возможности.</w:t>
      </w:r>
      <w:r>
        <w:br/>
        <w:t xml:space="preserve">      Можете ли вы на основании приведенных утверждений заключить, что автор придерживается эволюционной модели общественного развития? Если нет, </w:t>
      </w:r>
      <w:proofErr w:type="gramStart"/>
      <w:r>
        <w:t>то</w:t>
      </w:r>
      <w:proofErr w:type="gramEnd"/>
      <w:r>
        <w:t xml:space="preserve"> каких знаний вам недостает?</w:t>
      </w:r>
    </w:p>
    <w:tbl>
      <w:tblPr>
        <w:tblW w:w="1500" w:type="pct"/>
        <w:tblCellSpacing w:w="15" w:type="dxa"/>
        <w:tblLook w:val="04A0"/>
      </w:tblPr>
      <w:tblGrid>
        <w:gridCol w:w="2928"/>
      </w:tblGrid>
      <w:tr w:rsidR="00F040EF" w:rsidTr="00F040EF">
        <w:trPr>
          <w:tblCellSpacing w:w="15" w:type="dxa"/>
        </w:trPr>
        <w:tc>
          <w:tcPr>
            <w:tcW w:w="0" w:type="auto"/>
            <w:shd w:val="clear" w:color="auto" w:fill="339933"/>
            <w:tcMar>
              <w:top w:w="15" w:type="dxa"/>
              <w:left w:w="330" w:type="dxa"/>
              <w:bottom w:w="15" w:type="dxa"/>
              <w:right w:w="15" w:type="dxa"/>
            </w:tcMar>
            <w:vAlign w:val="center"/>
            <w:hideMark/>
          </w:tcPr>
          <w:p w:rsidR="00F040EF" w:rsidRDefault="00F040EF">
            <w:pPr>
              <w:rPr>
                <w:rFonts w:ascii="Arial" w:hAnsi="Arial" w:cs="Arial"/>
                <w:color w:val="FFFFFF"/>
              </w:rPr>
            </w:pPr>
            <w:r>
              <w:rPr>
                <w:rFonts w:ascii="Arial" w:hAnsi="Arial" w:cs="Arial"/>
                <w:color w:val="FFFFFF"/>
              </w:rPr>
              <w:t>Поработайте с источником</w:t>
            </w:r>
          </w:p>
        </w:tc>
      </w:tr>
    </w:tbl>
    <w:p w:rsidR="00F040EF" w:rsidRDefault="00F040EF" w:rsidP="00F040EF">
      <w:pPr>
        <w:pStyle w:val="text-table"/>
      </w:pPr>
      <w:r>
        <w:t>Прочитайте отрывок из книги современного отечественного философа К. X. </w:t>
      </w:r>
      <w:proofErr w:type="spellStart"/>
      <w:r>
        <w:t>Момджяна</w:t>
      </w:r>
      <w:proofErr w:type="spellEnd"/>
      <w:r>
        <w:t>.</w:t>
      </w:r>
    </w:p>
    <w:p w:rsidR="00F040EF" w:rsidRDefault="00F040EF" w:rsidP="00F040EF">
      <w:pPr>
        <w:pStyle w:val="a3"/>
        <w:jc w:val="both"/>
      </w:pPr>
      <w:r>
        <w:t>      Общество способно меняться, сохраняя качественную определенность.</w:t>
      </w:r>
      <w:r>
        <w:br/>
        <w:t>      ...Общество включает в себя множество явлений, качественно отличных друг от друга, и в то же время обладает законами, не сводимыми к сумме отдельно взятых законов экономической, политической, правовой или эстетической жизни.</w:t>
      </w:r>
      <w:r>
        <w:br/>
        <w:t>      Это означает, что механическое сложение сведений, известных политологии, искусствоведению и прочим специальным наукам, не дает нам достаточных знаний об обществе. Если мы хотим понять совместную жизнь людей во всей ее реальной сложности, нам следует рассмотреть ее как реальное системное целое, слагающееся из определенных частей, но не сводимое к ним. &lt;...&gt;</w:t>
      </w:r>
      <w:r>
        <w:br/>
        <w:t>      Общество... относится к числу саморазвивающихся систем, которые, сохраняя свою качественную определенность, способны самым существенным образом менять ее состояния. Сравнив Японию XVI века и Японию XX века, мы можем вообразить, что побывали на разных планетах с колоссальными по масштабу различиями в образе жизни людей.</w:t>
      </w:r>
      <w:r>
        <w:br/>
        <w:t>      </w:t>
      </w:r>
      <w:proofErr w:type="gramStart"/>
      <w:r>
        <w:t>И</w:t>
      </w:r>
      <w:proofErr w:type="gramEnd"/>
      <w:r>
        <w:t> тем не менее речь идет об... одном и том же народе, находящемся на разных этапах своего исторического развития, в котором настоящее проистекает из прошлого и содержит в себе важные зачатки будущего.</w:t>
      </w:r>
      <w:r>
        <w:br/>
        <w:t xml:space="preserve">      Конечно, можно утверждать, как это делают некоторые теоретики, что средневековая Япония значительно больше похожа на феодальную Францию, чем на современную Страну восходящего солнца, ставшую одним из лидеров мирового сообщества. Но это не дает оснований разрывать целостную историю страны, которая связана воедино не только общим названием, географическим положением и языком общения, но и устойчивыми стереотипами культуры, воспроизводимыми особенностями национального менталитета </w:t>
      </w:r>
      <w:r>
        <w:lastRenderedPageBreak/>
        <w:t>(в частности, столетней психологией коллективизма, долга и дисциплины, которая во многом определила нынешнее преуспевание японцев).</w:t>
      </w:r>
      <w:r>
        <w:br/>
      </w:r>
      <w:r>
        <w:rPr>
          <w:noProof/>
        </w:rPr>
        <w:drawing>
          <wp:inline distT="0" distB="0" distL="0" distR="0">
            <wp:extent cx="333375" cy="104775"/>
            <wp:effectExtent l="19050" t="0" r="9525" b="0"/>
            <wp:docPr id="2" name="Рисунок 2" descr="http://prosv.ru/ebooks/Bogolubov_Obwestvozn_10_Ucheb/images/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sv.ru/ebooks/Bogolubov_Obwestvozn_10_Ucheb/images/15_1.JPG"/>
                    <pic:cNvPicPr>
                      <a:picLocks noChangeAspect="1" noChangeArrowheads="1"/>
                    </pic:cNvPicPr>
                  </pic:nvPicPr>
                  <pic:blipFill>
                    <a:blip r:embed="rId5" r:link="rId6" cstate="print"/>
                    <a:srcRect/>
                    <a:stretch>
                      <a:fillRect/>
                    </a:stretch>
                  </pic:blipFill>
                  <pic:spPr bwMode="auto">
                    <a:xfrm>
                      <a:off x="0" y="0"/>
                      <a:ext cx="333375" cy="104775"/>
                    </a:xfrm>
                    <a:prstGeom prst="rect">
                      <a:avLst/>
                    </a:prstGeom>
                    <a:noFill/>
                    <a:ln w="9525">
                      <a:noFill/>
                      <a:miter lim="800000"/>
                      <a:headEnd/>
                      <a:tailEnd/>
                    </a:ln>
                  </pic:spPr>
                </pic:pic>
              </a:graphicData>
            </a:graphic>
          </wp:inline>
        </w:drawing>
      </w:r>
      <w:r>
        <w:rPr>
          <w:rStyle w:val="a5"/>
        </w:rPr>
        <w:t xml:space="preserve"> Вопросы и задания: </w:t>
      </w:r>
      <w:r>
        <w:t>1) Почему сумма знаний из различных общественных наук недостаточна для понимания общества? При каком условии это понимание может быть достигнуто? 2) Что, на взгляд автора, позволяет сохранять народу целостность даже при очень существенных изменениях в образе жизни людей? 3) Возможны ли изменения, которые могут разрушить целостность? Выскажите свою точку зрения. Подкрепите ее примерами.</w:t>
      </w:r>
    </w:p>
    <w:p w:rsidR="00783590" w:rsidRDefault="00783590"/>
    <w:sectPr w:rsidR="00783590" w:rsidSect="007835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40EF"/>
    <w:rsid w:val="00783590"/>
    <w:rsid w:val="00F04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0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040EF"/>
    <w:pPr>
      <w:spacing w:before="100" w:beforeAutospacing="1" w:after="100" w:afterAutospacing="1"/>
    </w:pPr>
  </w:style>
  <w:style w:type="paragraph" w:customStyle="1" w:styleId="zag2">
    <w:name w:val="zag_2"/>
    <w:basedOn w:val="a"/>
    <w:rsid w:val="00F040EF"/>
    <w:pPr>
      <w:spacing w:before="100" w:beforeAutospacing="1" w:after="100" w:afterAutospacing="1"/>
      <w:jc w:val="center"/>
    </w:pPr>
    <w:rPr>
      <w:b/>
      <w:bCs/>
      <w:sz w:val="29"/>
      <w:szCs w:val="29"/>
    </w:rPr>
  </w:style>
  <w:style w:type="paragraph" w:customStyle="1" w:styleId="text-table">
    <w:name w:val="text-table"/>
    <w:basedOn w:val="a"/>
    <w:rsid w:val="00F040EF"/>
    <w:pPr>
      <w:spacing w:before="100" w:beforeAutospacing="1" w:after="100" w:afterAutospacing="1"/>
    </w:pPr>
    <w:rPr>
      <w:sz w:val="22"/>
      <w:szCs w:val="22"/>
    </w:rPr>
  </w:style>
  <w:style w:type="character" w:styleId="a4">
    <w:name w:val="Emphasis"/>
    <w:basedOn w:val="a0"/>
    <w:qFormat/>
    <w:rsid w:val="00F040EF"/>
    <w:rPr>
      <w:i/>
      <w:iCs/>
    </w:rPr>
  </w:style>
  <w:style w:type="character" w:styleId="a5">
    <w:name w:val="Strong"/>
    <w:basedOn w:val="a0"/>
    <w:qFormat/>
    <w:rsid w:val="00F040EF"/>
    <w:rPr>
      <w:b/>
      <w:bCs/>
    </w:rPr>
  </w:style>
  <w:style w:type="paragraph" w:styleId="a6">
    <w:name w:val="Balloon Text"/>
    <w:basedOn w:val="a"/>
    <w:link w:val="a7"/>
    <w:uiPriority w:val="99"/>
    <w:semiHidden/>
    <w:unhideWhenUsed/>
    <w:rsid w:val="00F040EF"/>
    <w:rPr>
      <w:rFonts w:ascii="Tahoma" w:hAnsi="Tahoma" w:cs="Tahoma"/>
      <w:sz w:val="16"/>
      <w:szCs w:val="16"/>
    </w:rPr>
  </w:style>
  <w:style w:type="character" w:customStyle="1" w:styleId="a7">
    <w:name w:val="Текст выноски Знак"/>
    <w:basedOn w:val="a0"/>
    <w:link w:val="a6"/>
    <w:uiPriority w:val="99"/>
    <w:semiHidden/>
    <w:rsid w:val="00F040EF"/>
    <w:rPr>
      <w:rFonts w:ascii="Tahoma" w:eastAsia="Times New Roman" w:hAnsi="Tahoma" w:cs="Tahoma"/>
      <w:sz w:val="16"/>
      <w:szCs w:val="16"/>
      <w:lang w:eastAsia="ru-RU"/>
    </w:rPr>
  </w:style>
  <w:style w:type="character" w:styleId="a8">
    <w:name w:val="Hyperlink"/>
    <w:basedOn w:val="a0"/>
    <w:uiPriority w:val="99"/>
    <w:unhideWhenUsed/>
    <w:rsid w:val="00F040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169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prosv.ru/ebooks/Bogolubov_Obwestvozn_10_Ucheb/images/15_1.JPG" TargetMode="External"/><Relationship Id="rId5" Type="http://schemas.openxmlformats.org/officeDocument/2006/relationships/image" Target="media/image1.jpeg"/><Relationship Id="rId4" Type="http://schemas.openxmlformats.org/officeDocument/2006/relationships/hyperlink" Target="mailto:oleg.russkikh.7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1377</Words>
  <Characters>7849</Characters>
  <Application>Microsoft Office Word</Application>
  <DocSecurity>0</DocSecurity>
  <Lines>65</Lines>
  <Paragraphs>18</Paragraphs>
  <ScaleCrop>false</ScaleCrop>
  <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2020-05-13T15:47:00Z</dcterms:created>
  <dcterms:modified xsi:type="dcterms:W3CDTF">2020-05-13T15:51:00Z</dcterms:modified>
</cp:coreProperties>
</file>