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  <w:t>2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.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05.2020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УП02– 8 часов.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ВНИМАНИЕ!!!   учебная практика!!!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C9211E"/>
          <w:sz w:val="30"/>
          <w:szCs w:val="30"/>
          <w:u w:val="single"/>
        </w:rPr>
        <w:t>задание для отчета:</w:t>
      </w:r>
    </w:p>
    <w:p>
      <w:pPr>
        <w:pStyle w:val="Normal"/>
        <w:spacing w:lineRule="auto" w:line="360"/>
        <w:jc w:val="both"/>
        <w:rPr>
          <w:color w:val="00A933"/>
        </w:rPr>
      </w:pP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shadow w:val="false"/>
          <w:color w:val="00A933"/>
          <w:sz w:val="30"/>
          <w:szCs w:val="30"/>
          <w:u w:val="single"/>
        </w:rPr>
        <w:t xml:space="preserve">Раздел: Обслуживание подъемно-транспортного оборудования 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A933"/>
          <w:sz w:val="24"/>
          <w:szCs w:val="24"/>
          <w:u w:val="none"/>
        </w:rPr>
        <w:t>-виды подъемно - транспортного оборудования в мастерской;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A933"/>
          <w:sz w:val="24"/>
          <w:szCs w:val="24"/>
          <w:u w:val="none"/>
        </w:rPr>
        <w:t>-техника безопасности при работе с подъемно-транспортным оборудованием и при строповке грузов.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color w:val="00A933"/>
          <w:sz w:val="24"/>
          <w:szCs w:val="24"/>
          <w:u w:val="none"/>
        </w:rPr>
        <w:t>-управление простейшими подъемно-транспортными устройствами для установки тяжелых деталей и приспособлений станков;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  <w:t>-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  <w:t xml:space="preserve">строповка и обвязка грузов.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  <w:t>-правила техники безопасности при строповке грузов.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  <w:t>-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u w:val="none"/>
        </w:rPr>
        <w:t>строповка грузов в металлообрабатывающей мастерской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color w:val="FF0000"/>
        </w:rPr>
      </w:pPr>
      <w:r>
        <w:rPr>
          <w:rFonts w:cs="Times New Roman" w:ascii="Times New Roman" w:hAnsi="Times New Roman"/>
          <w:b/>
          <w:bCs/>
          <w:i/>
          <w:iCs/>
          <w:color w:val="FF0000"/>
          <w:sz w:val="28"/>
          <w:szCs w:val="28"/>
        </w:rPr>
        <w:t>Учебное пособие (Приложение)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pacing w:before="0" w:after="14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Ипатов П.П., Френкель А.Ф. Монтажные подъемно-транспортные механизмы и такелажные работы. Учебное пособие для техникумов</w:t>
      </w:r>
    </w:p>
    <w:p>
      <w:pPr>
        <w:pStyle w:val="ListParagraph"/>
        <w:numPr>
          <w:ilvl w:val="0"/>
          <w:numId w:val="3"/>
        </w:numPr>
        <w:spacing w:before="0" w:after="14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Додонов Б.П., Лифанов В.А. Грузоподъемные и транспортные устройства: Учебник для ССУЗов.  М.: Машиностроение ,1990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М.П. Александров Подъемно-транспортные машины, М. Высш.шк., 1985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/>
      </w:pPr>
      <w:r>
        <w:rPr>
          <w:rFonts w:cs="Arial" w:ascii="Arial" w:hAnsi="Arial"/>
          <w:color w:val="372636"/>
          <w:sz w:val="18"/>
          <w:szCs w:val="18"/>
          <w:shd w:fill="FBFAF3" w:val="clear"/>
        </w:rPr>
        <w:t> </w:t>
      </w:r>
      <w:r>
        <w:rPr>
          <w:rFonts w:cs="Times New Roman" w:ascii="Times New Roman" w:hAnsi="Times New Roman"/>
          <w:color w:val="372636"/>
          <w:sz w:val="28"/>
          <w:szCs w:val="28"/>
          <w:shd w:fill="FBFAF3" w:val="clear"/>
        </w:rPr>
        <w:t>Грузоподъемные машины и механизмы. Курс лекций:</w:t>
      </w:r>
    </w:p>
    <w:p>
      <w:pPr>
        <w:pStyle w:val="ListParagraph"/>
        <w:ind w:left="360" w:hanging="0"/>
        <w:rPr/>
      </w:pPr>
      <w:hyperlink r:id="rId2">
        <w:r>
          <w:rPr>
            <w:rStyle w:val="Style11"/>
            <w:rFonts w:cs="Times New Roman" w:ascii="Times New Roman" w:hAnsi="Times New Roman"/>
            <w:sz w:val="28"/>
            <w:szCs w:val="28"/>
          </w:rPr>
          <w:t>https://eknigi.org/tehnika/8878-gruzopodemnye-mashiny-i-mexanizmy.html</w:t>
        </w:r>
      </w:hyperlink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Додонов Б.П. </w:t>
      </w:r>
      <w:r>
        <w:rPr>
          <w:rFonts w:ascii="Verdana" w:hAnsi="Verdana"/>
          <w:color w:val="5D4B00"/>
          <w:sz w:val="16"/>
          <w:szCs w:val="16"/>
          <w:shd w:fill="FFFFFF" w:val="clear"/>
        </w:rPr>
        <w:t> </w:t>
      </w:r>
      <w:r>
        <w:rPr>
          <w:rFonts w:cs="Times New Roman" w:ascii="Times New Roman" w:hAnsi="Times New Roman"/>
          <w:color w:val="5D4B00"/>
          <w:sz w:val="28"/>
          <w:szCs w:val="28"/>
          <w:shd w:fill="FFFFFF" w:val="clear"/>
        </w:rPr>
        <w:t>Грузоподъемные и транспортные устройства.</w:t>
      </w:r>
      <w:r>
        <w:rPr>
          <w:rFonts w:cs="Times New Roman" w:ascii="Times New Roman" w:hAnsi="Times New Roman"/>
          <w:color w:val="5D4B00"/>
          <w:sz w:val="28"/>
          <w:szCs w:val="28"/>
        </w:rPr>
        <w:br/>
      </w:r>
      <w:r>
        <w:rPr>
          <w:rFonts w:cs="Times New Roman" w:ascii="Times New Roman" w:hAnsi="Times New Roman"/>
          <w:color w:val="5D4B00"/>
          <w:sz w:val="28"/>
          <w:szCs w:val="28"/>
          <w:shd w:fill="FFFFFF" w:val="clear"/>
        </w:rPr>
        <w:t xml:space="preserve">Машиностроение, 1984           </w:t>
      </w:r>
      <w:hyperlink r:id="rId3">
        <w:r>
          <w:rPr>
            <w:rStyle w:val="Style11"/>
            <w:rFonts w:cs="Times New Roman" w:ascii="Times New Roman" w:hAnsi="Times New Roman"/>
            <w:sz w:val="28"/>
            <w:szCs w:val="28"/>
          </w:rPr>
          <w:t>https://lib-bkm.ru/14637</w:t>
        </w:r>
      </w:hyperlink>
    </w:p>
    <w:p>
      <w:pPr>
        <w:pStyle w:val="ListParagraph"/>
        <w:numPr>
          <w:ilvl w:val="0"/>
          <w:numId w:val="3"/>
        </w:numPr>
        <w:rPr/>
      </w:pPr>
      <w:r>
        <w:rPr>
          <w:rFonts w:cs="Times New Roman" w:ascii="Times New Roman" w:hAnsi="Times New Roman"/>
          <w:sz w:val="28"/>
          <w:szCs w:val="28"/>
        </w:rPr>
        <w:t xml:space="preserve">Электронная библиотека: </w:t>
      </w:r>
      <w:hyperlink r:id="rId4">
        <w:r>
          <w:rPr>
            <w:rStyle w:val="Style11"/>
            <w:rFonts w:cs="Times New Roman" w:ascii="Times New Roman" w:hAnsi="Times New Roman"/>
            <w:sz w:val="28"/>
            <w:szCs w:val="28"/>
          </w:rPr>
          <w:t>https://lib-bkm.ru/load/130</w:t>
        </w:r>
      </w:hyperlink>
    </w:p>
    <w:p>
      <w:pPr>
        <w:pStyle w:val="ListParagraph"/>
        <w:spacing w:lineRule="auto" w:line="240" w:before="0" w:after="0"/>
        <w:ind w:left="360" w:hanging="0"/>
        <w:contextualSpacing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</w:rPr>
        <w:t xml:space="preserve">Справочники </w:t>
      </w:r>
    </w:p>
    <w:p>
      <w:pPr>
        <w:pStyle w:val="Normal"/>
        <w:numPr>
          <w:ilvl w:val="0"/>
          <w:numId w:val="2"/>
        </w:numPr>
        <w:spacing w:lineRule="auto" w:line="360" w:before="0" w:after="0"/>
        <w:rPr/>
      </w:pPr>
      <w:r>
        <w:rPr>
          <w:rFonts w:cs="Times New Roman CYR" w:ascii="Times New Roman CYR" w:hAnsi="Times New Roman CYR"/>
          <w:sz w:val="28"/>
          <w:szCs w:val="28"/>
        </w:rPr>
        <w:t>Интернет-ресурсы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/>
      </w:pPr>
      <w:r>
        <w:rPr>
          <w:rStyle w:val="Style11"/>
          <w:rFonts w:cs="Times New Roman CYR" w:ascii="Times New Roman CYR" w:hAnsi="Times New Roman CYR"/>
          <w:sz w:val="28"/>
          <w:szCs w:val="28"/>
        </w:rPr>
        <w:t>http://mkm-kran.ru/data/Docs/PB-10-382-00.pdf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/>
      </w:pPr>
      <w:r>
        <w:rPr>
          <w:rStyle w:val="Style11"/>
          <w:rFonts w:cs="Times New Roman CYR" w:ascii="Times New Roman CYR" w:hAnsi="Times New Roman CYR"/>
          <w:sz w:val="28"/>
          <w:szCs w:val="28"/>
        </w:rPr>
        <w:t>https://moodle.kstu.ru/mod/book/view.php?id=15751&amp;chapterid=2242</w:t>
      </w:r>
    </w:p>
    <w:p>
      <w:pPr>
        <w:pStyle w:val="Normal"/>
        <w:numPr>
          <w:ilvl w:val="0"/>
          <w:numId w:val="2"/>
        </w:numPr>
        <w:spacing w:lineRule="auto" w:line="360" w:before="0" w:after="0"/>
        <w:rPr/>
      </w:pPr>
      <w:r>
        <w:rPr>
          <w:rFonts w:cs="Times New Roman CYR" w:ascii="Times New Roman CYR" w:hAnsi="Times New Roman CYR"/>
          <w:sz w:val="28"/>
          <w:szCs w:val="28"/>
        </w:rPr>
        <w:t>Просмотреть учебные видеофильмы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/>
      </w:pPr>
      <w:r>
        <w:rPr>
          <w:rStyle w:val="Style11"/>
          <w:rFonts w:cs="Times New Roman CYR" w:ascii="Times New Roman CYR" w:hAnsi="Times New Roman CYR"/>
          <w:sz w:val="28"/>
          <w:szCs w:val="28"/>
        </w:rPr>
        <w:t>http://www.youtube.com/watch?v=CqA1GFalBro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rPr/>
      </w:pPr>
      <w:r>
        <w:rPr>
          <w:rFonts w:cs="Times New Roman CYR" w:ascii="Times New Roman CYR" w:hAnsi="Times New Roman CYR"/>
          <w:sz w:val="28"/>
          <w:szCs w:val="28"/>
        </w:rPr>
        <w:t>blob:</w:t>
      </w:r>
      <w:r>
        <w:rPr>
          <w:rStyle w:val="Style11"/>
          <w:rFonts w:cs="Times New Roman CYR" w:ascii="Times New Roman CYR" w:hAnsi="Times New Roman CYR"/>
          <w:sz w:val="28"/>
          <w:szCs w:val="28"/>
        </w:rPr>
        <w:t>https://www.youtube.com/13d451e3-4b2f-409d-8d60-8e075397c6c4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5">
        <w:r>
          <w:rPr>
            <w:rStyle w:val="Style11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ЕЖЕДНЕВНО   до 25.05.2020</w:t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ГБПОУ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«Нытвенский многопрофильный техникум»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44"/>
          <w:szCs w:val="44"/>
        </w:rPr>
        <w:t>УЧЕБНОЕ   ПОСОБИЕ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 xml:space="preserve">для студентов 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 xml:space="preserve">для выполнения самостоятельной работы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center"/>
        <w:rPr/>
      </w:pPr>
      <w:r>
        <w:rPr>
          <w:b/>
          <w:sz w:val="44"/>
          <w:szCs w:val="44"/>
        </w:rPr>
        <w:t xml:space="preserve">Тема. </w:t>
      </w:r>
      <w:r>
        <w:rPr>
          <w:b/>
          <w:sz w:val="48"/>
          <w:szCs w:val="48"/>
        </w:rPr>
        <w:t xml:space="preserve">Строповка грузов.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right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right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right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Нытва, 2013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3"/>
        <w:numPr>
          <w:ilvl w:val="2"/>
          <w:numId w:val="2"/>
        </w:numPr>
        <w:spacing w:lineRule="auto" w:line="360" w:before="0" w:after="0"/>
        <w:jc w:val="center"/>
        <w:rPr/>
      </w:pPr>
      <w:r>
        <w:rPr>
          <w:sz w:val="28"/>
          <w:szCs w:val="28"/>
        </w:rPr>
        <w:t>Способы строповки, графическое изображение способов строповки</w:t>
      </w:r>
    </w:p>
    <w:p>
      <w:pPr>
        <w:pStyle w:val="Style30"/>
        <w:spacing w:lineRule="auto" w:line="360" w:before="0" w:after="0"/>
        <w:ind w:firstLine="567"/>
        <w:jc w:val="both"/>
        <w:rPr/>
      </w:pPr>
      <w:r>
        <w:rPr>
          <w:rStyle w:val="Style15"/>
          <w:b w:val="false"/>
          <w:sz w:val="28"/>
          <w:szCs w:val="28"/>
        </w:rPr>
        <w:t>Согласно ПБ 10-382-00 пункт 9.5.12:</w:t>
      </w:r>
      <w:r>
        <w:rPr>
          <w:rStyle w:val="Appleconvertedspace"/>
          <w:b/>
          <w:sz w:val="28"/>
          <w:szCs w:val="28"/>
        </w:rPr>
        <w:t> </w:t>
      </w:r>
      <w:r>
        <w:rPr>
          <w:b/>
          <w:sz w:val="28"/>
          <w:szCs w:val="28"/>
        </w:rPr>
        <w:t>"</w:t>
      </w:r>
      <w:r>
        <w:rPr>
          <w:rStyle w:val="Style15"/>
          <w:b w:val="false"/>
          <w:sz w:val="28"/>
          <w:szCs w:val="28"/>
        </w:rPr>
        <w:t>Владельцем крана или эксплуатирующей организацией должны быть разработаны способы правильной строповки и зацепки грузов, которым должны быть обучены стропальщики.</w:t>
      </w:r>
    </w:p>
    <w:p>
      <w:pPr>
        <w:pStyle w:val="Style30"/>
        <w:spacing w:lineRule="auto" w:line="360" w:before="0" w:after="0"/>
        <w:ind w:firstLine="567"/>
        <w:jc w:val="both"/>
        <w:rPr/>
      </w:pPr>
      <w:r>
        <w:rPr>
          <w:color w:val="000000"/>
          <w:sz w:val="28"/>
          <w:szCs w:val="28"/>
        </w:rPr>
        <w:t>Схемы строповки, графическое изображение способов строповки и зацепки грузов должны быть выданы на руки стропальщикам и крановщикам или вывешены в местах производства работ. Владельцем крана или эксплуатирующей организацией также должны быть разработаны способы обвязки деталей и узлов машин, перемещаемых кранами во время их монтажа, демонтажа и ремонта, с указанием применяемых при этом приспособлений, а также способов безопасной кантовки грузов, когда такая операция производится с применением крана.</w:t>
      </w:r>
    </w:p>
    <w:p>
      <w:pPr>
        <w:pStyle w:val="Style30"/>
        <w:spacing w:lineRule="auto" w:line="360" w:before="0" w:after="0"/>
        <w:ind w:firstLine="567"/>
        <w:jc w:val="both"/>
        <w:rPr/>
      </w:pPr>
      <w:r>
        <w:rPr>
          <w:color w:val="000000"/>
          <w:sz w:val="28"/>
          <w:szCs w:val="28"/>
        </w:rPr>
        <w:t>Схемы строповки и кантовки грузов и перечень применяемых грузозахватных приспособлений должны быть приведены в технологических регламентах. Перемещение груза, на который не разработаны схемы строповки, должно производиться в присутствии и под руководством лица, ответственного за безопасное производство работ кранами. Руководство морских и речных портов обязано обеспечить производство погрузочно-разгрузочных работ с применением кранов по утвержденным им технологическим картам.</w:t>
      </w:r>
    </w:p>
    <w:p>
      <w:pPr>
        <w:pStyle w:val="Style30"/>
        <w:spacing w:lineRule="auto" w:line="360" w:before="0" w:after="0"/>
        <w:ind w:firstLine="567"/>
        <w:jc w:val="both"/>
        <w:rPr/>
      </w:pPr>
      <w:r>
        <w:rPr>
          <w:color w:val="000000"/>
          <w:sz w:val="28"/>
          <w:szCs w:val="28"/>
        </w:rPr>
        <w:t>"</w:t>
      </w:r>
      <w:r>
        <w:rPr>
          <w:rStyle w:val="Style18"/>
          <w:color w:val="000000"/>
          <w:sz w:val="28"/>
          <w:szCs w:val="28"/>
        </w:rPr>
        <w:t>Пример плакатов по технике безопасности при проведении грузоподъемных работ</w:t>
      </w:r>
      <w:r>
        <w:rPr>
          <w:color w:val="000000"/>
          <w:sz w:val="28"/>
          <w:szCs w:val="28"/>
        </w:rPr>
        <w:br/>
      </w:r>
      <w:r>
        <w:rPr/>
        <w:drawing>
          <wp:inline distT="0" distB="0" distL="0" distR="0">
            <wp:extent cx="1438275" cy="19050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5" t="-56" r="-75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convertedspace"/>
          <w:color w:val="000000"/>
          <w:sz w:val="28"/>
          <w:szCs w:val="28"/>
        </w:rPr>
        <w:t> </w:t>
      </w:r>
      <w:r>
        <w:rPr/>
        <w:drawing>
          <wp:inline distT="0" distB="0" distL="0" distR="0">
            <wp:extent cx="1438275" cy="190500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5" t="-56" r="-75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convertedspace"/>
          <w:color w:val="000000"/>
          <w:sz w:val="28"/>
          <w:szCs w:val="28"/>
        </w:rPr>
        <w:t> </w:t>
      </w:r>
      <w:r>
        <w:rPr/>
        <w:drawing>
          <wp:inline distT="0" distB="0" distL="0" distR="0">
            <wp:extent cx="1447800" cy="190500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74" t="-56" r="-74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</w:p>
    <w:p>
      <w:pPr>
        <w:pStyle w:val="Style30"/>
        <w:spacing w:lineRule="auto" w:line="360" w:before="0" w:after="0"/>
        <w:ind w:firstLine="567"/>
        <w:jc w:val="both"/>
        <w:rPr/>
      </w:pPr>
      <w:r>
        <w:rPr>
          <w:color w:val="000000"/>
          <w:sz w:val="28"/>
          <w:szCs w:val="28"/>
        </w:rPr>
        <w:t>Перемещение груза является одним из наиболее сложных и ответственных мероприятий в процессе производства. На производстве всех видов промышленности наиболее тяжелые грузы перемещают</w:t>
      </w:r>
      <w:r>
        <w:rPr>
          <w:rStyle w:val="Appleconvertedspace"/>
          <w:color w:val="000000"/>
          <w:sz w:val="28"/>
          <w:szCs w:val="28"/>
        </w:rPr>
        <w:t> </w:t>
      </w:r>
      <w:hyperlink r:id="rId9" w:tgtFrame="_blank">
        <w:r>
          <w:rPr>
            <w:rStyle w:val="Style11"/>
            <w:color w:val="4706B0"/>
            <w:sz w:val="28"/>
            <w:szCs w:val="28"/>
            <w:u w:val="none"/>
          </w:rPr>
          <w:t>с помощью кранов</w:t>
        </w:r>
      </w:hyperlink>
      <w:r>
        <w:rPr>
          <w:color w:val="000000"/>
          <w:sz w:val="28"/>
          <w:szCs w:val="28"/>
        </w:rPr>
        <w:t>, однако многие грузы не имеют специальных креплений для транспортировки, поэтому используются промежуточные грузоподъёмные элементы. В качестве таких промежуточных элементов чаще всего выступают</w:t>
      </w:r>
      <w:r>
        <w:rPr>
          <w:rStyle w:val="Appleconvertedspace"/>
          <w:color w:val="000000"/>
          <w:sz w:val="28"/>
          <w:szCs w:val="28"/>
        </w:rPr>
        <w:t> </w:t>
      </w:r>
      <w:hyperlink r:id="rId10" w:tgtFrame="_blank">
        <w:r>
          <w:rPr>
            <w:rStyle w:val="Style11"/>
            <w:color w:val="4706B0"/>
            <w:sz w:val="28"/>
            <w:szCs w:val="28"/>
            <w:u w:val="none"/>
          </w:rPr>
          <w:t>стропы</w:t>
        </w:r>
      </w:hyperlink>
      <w:r>
        <w:rPr>
          <w:color w:val="000000"/>
          <w:sz w:val="28"/>
          <w:szCs w:val="28"/>
        </w:rPr>
        <w:t>.</w:t>
      </w:r>
    </w:p>
    <w:p>
      <w:pPr>
        <w:pStyle w:val="Style30"/>
        <w:spacing w:lineRule="auto" w:line="360" w:before="0" w:after="0"/>
        <w:ind w:firstLine="567"/>
        <w:jc w:val="both"/>
        <w:rPr/>
      </w:pPr>
      <w:r>
        <w:rPr>
          <w:color w:val="000000"/>
          <w:sz w:val="28"/>
          <w:szCs w:val="28"/>
        </w:rPr>
        <w:t>Для строповки предназначенного к подъему груза должны применяться грузовые стропы, соответствующие массе и характеру поднимаемого груза, с учетом числа ветвей и угла их наклона. Строп общего назначения следует подбирать так, чтобы угол между их ветвями не превышал 90°. В зависимости от вида строповки производится перерасчет грузоподъемности строп.</w:t>
      </w:r>
    </w:p>
    <w:p>
      <w:pPr>
        <w:pStyle w:val="Style30"/>
        <w:spacing w:lineRule="auto" w:line="360" w:before="0" w:after="0"/>
        <w:jc w:val="both"/>
        <w:rPr/>
      </w:pPr>
      <w:r>
        <w:rPr/>
        <w:drawing>
          <wp:inline distT="0" distB="0" distL="0" distR="0">
            <wp:extent cx="5235575" cy="156210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7" t="-24" r="-7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0"/>
        <w:spacing w:lineRule="auto" w:line="360" w:before="0" w:after="0"/>
        <w:jc w:val="both"/>
        <w:rPr/>
      </w:pPr>
      <w:r>
        <w:rPr/>
        <w:drawing>
          <wp:inline distT="0" distB="0" distL="0" distR="0">
            <wp:extent cx="5236210" cy="189674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8" t="-22" r="-8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0"/>
        <w:spacing w:lineRule="auto" w:line="360" w:before="0" w:after="0"/>
        <w:ind w:firstLine="567"/>
        <w:jc w:val="both"/>
        <w:rPr/>
      </w:pPr>
      <w:r>
        <w:rPr>
          <w:color w:val="000000"/>
          <w:sz w:val="28"/>
          <w:szCs w:val="28"/>
        </w:rPr>
        <w:t>Стальные и железобетонные элементы небольшой массы (прогоны, связи, плиты покрытий, перемычки) поднимают с помощью специальных</w:t>
      </w:r>
      <w:r>
        <w:rPr>
          <w:rStyle w:val="Appleconvertedspace"/>
          <w:color w:val="000000"/>
          <w:sz w:val="28"/>
          <w:szCs w:val="28"/>
        </w:rPr>
        <w:t> </w:t>
      </w:r>
      <w:hyperlink r:id="rId13" w:tgtFrame="_blank">
        <w:r>
          <w:rPr>
            <w:rStyle w:val="Style11"/>
            <w:color w:val="4706B0"/>
            <w:sz w:val="28"/>
            <w:szCs w:val="28"/>
            <w:u w:val="none"/>
          </w:rPr>
          <w:t>траверс</w:t>
        </w:r>
      </w:hyperlink>
      <w:r>
        <w:rPr>
          <w:color w:val="000000"/>
          <w:sz w:val="28"/>
          <w:szCs w:val="28"/>
        </w:rPr>
        <w:t>, допускающих многоярусное расположение монтируемых деталей. Листовые конструкции и мелкие стальные элементы поднимают и транспортируют к рабочему месту</w:t>
      </w:r>
      <w:r>
        <w:rPr>
          <w:rStyle w:val="Appleconvertedspace"/>
          <w:color w:val="000000"/>
          <w:sz w:val="28"/>
          <w:szCs w:val="28"/>
        </w:rPr>
        <w:t> </w:t>
      </w:r>
      <w:hyperlink r:id="rId14" w:tgtFrame="_blank">
        <w:r>
          <w:rPr>
            <w:rStyle w:val="Style11"/>
            <w:color w:val="4706B0"/>
            <w:sz w:val="28"/>
            <w:szCs w:val="28"/>
            <w:u w:val="none"/>
          </w:rPr>
          <w:t>с применением захватов</w:t>
        </w:r>
      </w:hyperlink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скоб.</w:t>
      </w:r>
    </w:p>
    <w:p>
      <w:pPr>
        <w:pStyle w:val="Style30"/>
        <w:spacing w:lineRule="auto" w:line="360" w:before="0" w:after="0"/>
        <w:ind w:firstLine="567"/>
        <w:jc w:val="both"/>
        <w:rPr/>
      </w:pPr>
      <w:r>
        <w:rPr>
          <w:color w:val="000000"/>
          <w:sz w:val="28"/>
          <w:szCs w:val="28"/>
        </w:rPr>
        <w:t>Для подъема и перемещения пакета труб, круглого проката или бревен применяется способ строповки «на удавку». Для этого продевают в петлю один конец стропа, а другой конец петли надевают на крюк крана таким образом, чтобы при подъеме петля затянулась и прочно удерживала груз на весу. Строповку пачки листового металла также производят универсальным двухпетлевым стропом на «удавку». В свободные петли вставляют крюки двухветвевого стропа и при подъеме их крюками универсальные стропы затягивают пачку металла.</w:t>
      </w:r>
    </w:p>
    <w:p>
      <w:pPr>
        <w:pStyle w:val="Style30"/>
        <w:spacing w:lineRule="auto" w:line="360" w:before="0" w:after="0"/>
        <w:jc w:val="both"/>
        <w:rPr/>
      </w:pPr>
      <w:r>
        <w:rPr>
          <w:rStyle w:val="Style18"/>
          <w:color w:val="000000"/>
          <w:sz w:val="28"/>
          <w:szCs w:val="28"/>
        </w:rPr>
        <w:t>Способы строповки различных материалов</w:t>
      </w:r>
      <w:r>
        <w:rPr>
          <w:color w:val="000000"/>
          <w:sz w:val="28"/>
          <w:szCs w:val="28"/>
        </w:rPr>
        <w:br/>
      </w:r>
      <w:r>
        <w:rPr/>
        <w:drawing>
          <wp:inline distT="0" distB="0" distL="0" distR="0">
            <wp:extent cx="1276350" cy="171450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84" t="-62" r="-84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convertedspace"/>
          <w:color w:val="000000"/>
          <w:sz w:val="28"/>
          <w:szCs w:val="28"/>
        </w:rPr>
        <w:t> </w:t>
      </w:r>
      <w:r>
        <w:rPr/>
        <w:drawing>
          <wp:inline distT="0" distB="0" distL="0" distR="0">
            <wp:extent cx="1276350" cy="171450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84" t="-62" r="-84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convertedspace"/>
          <w:color w:val="000000"/>
          <w:sz w:val="28"/>
          <w:szCs w:val="28"/>
        </w:rPr>
        <w:t> </w:t>
      </w:r>
      <w:r>
        <w:rPr/>
        <w:drawing>
          <wp:inline distT="0" distB="0" distL="0" distR="0">
            <wp:extent cx="1276350" cy="1714500"/>
            <wp:effectExtent l="0" t="0" r="0" b="0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84" t="-62" r="-84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convertedspace"/>
          <w:color w:val="000000"/>
          <w:sz w:val="28"/>
          <w:szCs w:val="28"/>
        </w:rPr>
        <w:t> </w:t>
      </w:r>
      <w:r>
        <w:rPr/>
        <w:drawing>
          <wp:inline distT="0" distB="0" distL="0" distR="0">
            <wp:extent cx="1275080" cy="1714500"/>
            <wp:effectExtent l="0" t="0" r="0" b="0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84" t="-62" r="-84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0"/>
        <w:spacing w:lineRule="auto" w:line="360" w:before="0" w:after="0"/>
        <w:ind w:firstLine="567"/>
        <w:jc w:val="both"/>
        <w:rPr/>
      </w:pPr>
      <w:r>
        <w:rPr>
          <w:color w:val="000000"/>
          <w:sz w:val="28"/>
          <w:szCs w:val="28"/>
        </w:rPr>
        <w:t>В целях предупреждения падения грузов во время подъема и перемещения их кранами следует соблюдать следующие правила строповки:</w:t>
      </w:r>
    </w:p>
    <w:p>
      <w:pPr>
        <w:pStyle w:val="Normal"/>
        <w:numPr>
          <w:ilvl w:val="0"/>
          <w:numId w:val="4"/>
        </w:numPr>
        <w:spacing w:lineRule="auto" w:line="360"/>
        <w:ind w:left="0" w:hanging="360"/>
        <w:jc w:val="both"/>
        <w:rPr/>
      </w:pPr>
      <w:r>
        <w:rPr>
          <w:color w:val="000000"/>
          <w:sz w:val="28"/>
          <w:szCs w:val="28"/>
        </w:rPr>
        <w:t>при обвязке груза стропы должны накладываться без узлов и перекруток. При перемещении грузов, имеющих острые ребра, с помощью канатных стропов между ребрами и канатами следует размещать проставки, предохраняющие последние от повреждений.</w:t>
      </w:r>
    </w:p>
    <w:p>
      <w:pPr>
        <w:pStyle w:val="Normal"/>
        <w:numPr>
          <w:ilvl w:val="0"/>
          <w:numId w:val="4"/>
        </w:numPr>
        <w:spacing w:lineRule="auto" w:line="360"/>
        <w:ind w:left="0" w:hanging="360"/>
        <w:jc w:val="both"/>
        <w:rPr/>
      </w:pPr>
      <w:r>
        <w:rPr>
          <w:color w:val="000000"/>
          <w:sz w:val="28"/>
          <w:szCs w:val="28"/>
        </w:rPr>
        <w:t>неиспользованные для зацепки концы многоветвевого стропа должны быть укреплены так, чтобы при перемещении груза краном исключалась возможность задевания этими концами за встречающие на пути предметы.</w:t>
      </w:r>
    </w:p>
    <w:p>
      <w:pPr>
        <w:pStyle w:val="Normal"/>
        <w:numPr>
          <w:ilvl w:val="0"/>
          <w:numId w:val="4"/>
        </w:numPr>
        <w:spacing w:lineRule="auto" w:line="360"/>
        <w:ind w:left="0" w:hanging="360"/>
        <w:jc w:val="both"/>
        <w:rPr/>
      </w:pPr>
      <w:r>
        <w:rPr>
          <w:color w:val="000000"/>
          <w:sz w:val="28"/>
          <w:szCs w:val="28"/>
        </w:rPr>
        <w:t>при обвязке грузов цепными стропами не следует допускать изгиба звеньев на ребрах груза.</w:t>
      </w:r>
    </w:p>
    <w:p>
      <w:pPr>
        <w:pStyle w:val="Normal"/>
        <w:numPr>
          <w:ilvl w:val="0"/>
          <w:numId w:val="4"/>
        </w:numPr>
        <w:spacing w:lineRule="auto" w:line="360"/>
        <w:ind w:left="0" w:hanging="360"/>
        <w:jc w:val="both"/>
        <w:rPr/>
      </w:pPr>
      <w:r>
        <w:rPr>
          <w:color w:val="000000"/>
          <w:sz w:val="28"/>
          <w:szCs w:val="28"/>
        </w:rPr>
        <w:t>при регулярном использовании канатных стропов для обвязки грузов с закруглениями, радиусы которых составляют менее 10 диаметров каната, рекомендуется снижать допускаемую нагрузку на ветви стропа. При строповке груза с его затяжкой петлей канатного стропа рекомендуется снижать его грузоподъемность на 20%.</w:t>
      </w:r>
    </w:p>
    <w:p>
      <w:pPr>
        <w:pStyle w:val="Normal"/>
        <w:numPr>
          <w:ilvl w:val="0"/>
          <w:numId w:val="4"/>
        </w:numPr>
        <w:spacing w:lineRule="auto" w:line="360"/>
        <w:ind w:left="0" w:hanging="360"/>
        <w:jc w:val="both"/>
        <w:rPr/>
      </w:pPr>
      <w:r>
        <w:rPr>
          <w:color w:val="000000"/>
          <w:sz w:val="28"/>
          <w:szCs w:val="28"/>
        </w:rPr>
        <w:t>перемещение грузов со свободной укладкой их на петлевые стропы допускается только при наличии на грузе элементов, надежно предотвращающих его от смещения в продольном направлении.</w:t>
      </w:r>
    </w:p>
    <w:p>
      <w:pPr>
        <w:pStyle w:val="Style30"/>
        <w:spacing w:lineRule="auto" w:line="360" w:before="0" w:after="0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30"/>
        <w:spacing w:lineRule="auto" w:line="360" w:before="0" w:after="0"/>
        <w:rPr/>
      </w:pPr>
      <w:r>
        <w:rPr>
          <w:b/>
          <w:sz w:val="28"/>
          <w:szCs w:val="28"/>
        </w:rPr>
        <w:t>Дополнительный материал:</w:t>
      </w:r>
    </w:p>
    <w:p>
      <w:pPr>
        <w:pStyle w:val="Style30"/>
        <w:spacing w:lineRule="auto" w:line="360" w:before="0" w:after="0"/>
        <w:rPr/>
      </w:pPr>
      <w:hyperlink r:id="rId19" w:tgtFrame="_blank">
        <w:r>
          <w:rPr>
            <w:rStyle w:val="Style11"/>
            <w:bCs/>
            <w:color w:val="000000"/>
            <w:sz w:val="28"/>
            <w:szCs w:val="28"/>
            <w:u w:val="none"/>
          </w:rPr>
          <w:t>Пособие "Схемы строповки материалов"</w:t>
        </w:r>
      </w:hyperlink>
      <w:r>
        <w:rPr>
          <w:sz w:val="28"/>
          <w:szCs w:val="28"/>
        </w:rPr>
        <w:br/>
      </w:r>
      <w:hyperlink r:id="rId20" w:tgtFrame="_blank">
        <w:r>
          <w:rPr>
            <w:rStyle w:val="Style11"/>
            <w:bCs/>
            <w:color w:val="000000"/>
            <w:sz w:val="28"/>
            <w:szCs w:val="28"/>
            <w:u w:val="none"/>
          </w:rPr>
          <w:t xml:space="preserve">Иллюстрированное пособие стропальщика </w:t>
        </w:r>
      </w:hyperlink>
    </w:p>
    <w:p>
      <w:pPr>
        <w:pStyle w:val="Normal"/>
        <w:widowControl/>
        <w:bidi w:val="0"/>
        <w:spacing w:lineRule="auto" w:line="360" w:before="0" w:after="200"/>
        <w:ind w:left="360" w:hanging="0"/>
        <w:contextualSpacing/>
        <w:jc w:val="both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i/>
        <w:b/>
        <w:szCs w:val="28"/>
        <w:iCs/>
        <w:bCs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b/>
        <w:szCs w:val="28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rFonts w:cs="Symbol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/>
        <w:szCs w:val="28"/>
        <w:rFonts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rFonts w:cs="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b/>
        <w:szCs w:val="28"/>
        <w:rFonts w:cs="Times New Roman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rFonts w:cs="Symbol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b/>
        <w:szCs w:val="28"/>
        <w:rFonts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9"/>
    <w:next w:val="Style20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9"/>
    <w:next w:val="Style20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paragraph" w:styleId="3">
    <w:name w:val="Heading 3"/>
    <w:basedOn w:val="Normal"/>
    <w:next w:val="Style2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Символ нумерации"/>
    <w:qFormat/>
    <w:rPr/>
  </w:style>
  <w:style w:type="character" w:styleId="Style15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character" w:styleId="ListLabel75">
    <w:name w:val="ListLabel 75"/>
    <w:qFormat/>
    <w:rPr>
      <w:rFonts w:ascii="Times New Roman" w:hAnsi="Times New Roman" w:cs="Symbol"/>
      <w:sz w:val="28"/>
    </w:rPr>
  </w:style>
  <w:style w:type="character" w:styleId="ListLabel76">
    <w:name w:val="ListLabel 76"/>
    <w:qFormat/>
    <w:rPr>
      <w:rFonts w:ascii="Times New Roman" w:hAnsi="Times New Roman" w:cs="Times New Roman"/>
      <w:b/>
      <w:sz w:val="28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ascii="Times New Roman" w:hAnsi="Times New Roman" w:cs="Times New Roman"/>
      <w:b/>
      <w:sz w:val="28"/>
      <w:szCs w:val="28"/>
    </w:rPr>
  </w:style>
  <w:style w:type="character" w:styleId="ListLabel79">
    <w:name w:val="ListLabel 79"/>
    <w:qFormat/>
    <w:rPr>
      <w:rFonts w:ascii="Times New Roman" w:hAnsi="Times New Roman" w:cs="Symbol"/>
      <w:sz w:val="28"/>
    </w:rPr>
  </w:style>
  <w:style w:type="character" w:styleId="ListLabel80">
    <w:name w:val="ListLabel 80"/>
    <w:qFormat/>
    <w:rPr>
      <w:rFonts w:ascii="Times New Roman" w:hAnsi="Times New Roman" w:cs="Times New Roman"/>
      <w:b/>
      <w:sz w:val="28"/>
      <w:szCs w:val="28"/>
    </w:rPr>
  </w:style>
  <w:style w:type="character" w:styleId="Style16">
    <w:name w:val="Номер страницы"/>
    <w:rPr/>
  </w:style>
  <w:style w:type="character" w:styleId="Style17">
    <w:name w:val="Основной шрифт абзаца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0">
    <w:name w:val="WW8Num7z0"/>
    <w:qFormat/>
    <w:rPr>
      <w:rFonts w:ascii="Courier New" w:hAnsi="Courier New" w:cs="Courier New"/>
      <w:sz w:val="28"/>
      <w:szCs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sz w:val="28"/>
      <w:szCs w:val="28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  <w:sz w:val="28"/>
      <w:szCs w:val="28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0">
    <w:name w:val="WW8Num4z0"/>
    <w:qFormat/>
    <w:rPr>
      <w:rFonts w:ascii="Courier New" w:hAnsi="Courier New" w:cs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1z3">
    <w:name w:val="WW8Num1z3"/>
    <w:qFormat/>
    <w:rPr>
      <w:rFonts w:ascii="Symbol" w:hAnsi="Symbol" w:cs="Symbol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ListLabel81">
    <w:name w:val="ListLabel 81"/>
    <w:qFormat/>
    <w:rPr>
      <w:rFonts w:ascii="Times New Roman" w:hAnsi="Times New Roman" w:cs="Symbol"/>
      <w:sz w:val="28"/>
    </w:rPr>
  </w:style>
  <w:style w:type="character" w:styleId="ListLabel82">
    <w:name w:val="ListLabel 82"/>
    <w:qFormat/>
    <w:rPr>
      <w:rFonts w:ascii="Times New Roman" w:hAnsi="Times New Roman" w:cs="Times New Roman"/>
      <w:b/>
      <w:sz w:val="28"/>
      <w:szCs w:val="28"/>
    </w:rPr>
  </w:style>
  <w:style w:type="character" w:styleId="ListLabel83">
    <w:name w:val="ListLabel 83"/>
    <w:qFormat/>
    <w:rPr>
      <w:rFonts w:ascii="Times New Roman" w:hAnsi="Times New Roman" w:cs="Symbol"/>
      <w:sz w:val="28"/>
    </w:rPr>
  </w:style>
  <w:style w:type="character" w:styleId="ListLabel84">
    <w:name w:val="ListLabel 84"/>
    <w:qFormat/>
    <w:rPr>
      <w:rFonts w:ascii="Times New Roman" w:hAnsi="Times New Roman" w:cs="Times New Roman"/>
      <w:b/>
      <w:sz w:val="28"/>
      <w:szCs w:val="28"/>
    </w:rPr>
  </w:style>
  <w:style w:type="character" w:styleId="ListLabel85">
    <w:name w:val="ListLabel 85"/>
    <w:qFormat/>
    <w:rPr>
      <w:rFonts w:ascii="Times New Roman" w:hAnsi="Times New Roman" w:cs="Symbol"/>
      <w:sz w:val="28"/>
    </w:rPr>
  </w:style>
  <w:style w:type="character" w:styleId="ListLabel86">
    <w:name w:val="ListLabel 86"/>
    <w:qFormat/>
    <w:rPr>
      <w:rFonts w:ascii="Times New Roman" w:hAnsi="Times New Roman" w:cs="Times New Roman"/>
      <w:sz w:val="28"/>
      <w:szCs w:val="28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</w:rPr>
  </w:style>
  <w:style w:type="character" w:styleId="ListLabel88">
    <w:name w:val="ListLabel 88"/>
    <w:qFormat/>
    <w:rPr>
      <w:rFonts w:ascii="Times New Roman" w:hAnsi="Times New Roman" w:cs="Times New Roman"/>
      <w:b/>
      <w:sz w:val="28"/>
      <w:szCs w:val="28"/>
    </w:rPr>
  </w:style>
  <w:style w:type="character" w:styleId="ListLabel89">
    <w:name w:val="ListLabel 89"/>
    <w:qFormat/>
    <w:rPr>
      <w:rFonts w:ascii="Times New Roman" w:hAnsi="Times New Roman" w:cs="Symbol"/>
      <w:sz w:val="28"/>
    </w:rPr>
  </w:style>
  <w:style w:type="character" w:styleId="ListLabel90">
    <w:name w:val="ListLabel 90"/>
    <w:qFormat/>
    <w:rPr>
      <w:rFonts w:ascii="Times New Roman" w:hAnsi="Times New Roman" w:cs="Times New Roman"/>
      <w:sz w:val="28"/>
      <w:szCs w:val="28"/>
    </w:rPr>
  </w:style>
  <w:style w:type="character" w:styleId="ListLabel91">
    <w:name w:val="ListLabel 91"/>
    <w:qFormat/>
    <w:rPr>
      <w:rFonts w:ascii="Times New Roman" w:hAnsi="Times New Roman" w:cs="Times New Roman"/>
      <w:b/>
      <w:sz w:val="28"/>
      <w:szCs w:val="28"/>
    </w:rPr>
  </w:style>
  <w:style w:type="character" w:styleId="ListLabel92">
    <w:name w:val="ListLabel 92"/>
    <w:qFormat/>
    <w:rPr>
      <w:rFonts w:ascii="Times New Roman" w:hAnsi="Times New Roman" w:cs="Symbol"/>
      <w:sz w:val="28"/>
    </w:rPr>
  </w:style>
  <w:style w:type="character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styleId="ListLabel94">
    <w:name w:val="ListLabel 94"/>
    <w:qFormat/>
    <w:rPr>
      <w:rFonts w:ascii="Times New Roman" w:hAnsi="Times New Roman" w:cs="Times New Roman"/>
      <w:sz w:val="28"/>
      <w:szCs w:val="28"/>
    </w:rPr>
  </w:style>
  <w:style w:type="character" w:styleId="ListLabel95">
    <w:name w:val="ListLabel 95"/>
    <w:qFormat/>
    <w:rPr>
      <w:rFonts w:ascii="Times New Roman" w:hAnsi="Times New Roman" w:cs="Times New Roman"/>
      <w:b/>
      <w:sz w:val="28"/>
      <w:szCs w:val="28"/>
    </w:rPr>
  </w:style>
  <w:style w:type="character" w:styleId="ListLabel96">
    <w:name w:val="ListLabel 96"/>
    <w:qFormat/>
    <w:rPr>
      <w:rFonts w:ascii="Times New Roman" w:hAnsi="Times New Roman" w:cs="Symbol"/>
      <w:sz w:val="28"/>
    </w:rPr>
  </w:style>
  <w:style w:type="character" w:styleId="ListLabel97">
    <w:name w:val="ListLabel 97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8">
    <w:name w:val="ListLabel 98"/>
    <w:qFormat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styleId="ListLabel99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>
    <w:name w:val="ListLabel 100"/>
    <w:qFormat/>
    <w:rPr>
      <w:rFonts w:ascii="Times New Roman" w:hAnsi="Times New Roman" w:cs="Times New Roman"/>
      <w:b/>
      <w:sz w:val="28"/>
      <w:szCs w:val="28"/>
    </w:rPr>
  </w:style>
  <w:style w:type="character" w:styleId="ListLabel101">
    <w:name w:val="ListLabel 101"/>
    <w:qFormat/>
    <w:rPr>
      <w:rFonts w:cs="Symbol"/>
      <w:sz w:val="28"/>
    </w:rPr>
  </w:style>
  <w:style w:type="character" w:styleId="ListLabel102">
    <w:name w:val="ListLabel 102"/>
    <w:qFormat/>
    <w:rPr>
      <w:rFonts w:ascii="Times New Roman" w:hAnsi="Times New Roman" w:cs="Times New Roman"/>
      <w:sz w:val="28"/>
      <w:szCs w:val="28"/>
    </w:rPr>
  </w:style>
  <w:style w:type="character" w:styleId="ListLabel103">
    <w:name w:val="ListLabel 103"/>
    <w:qFormat/>
    <w:rPr>
      <w:rFonts w:ascii="Times New Roman" w:hAnsi="Times New Roman" w:cs="Times New Roman"/>
      <w:b/>
      <w:sz w:val="28"/>
      <w:szCs w:val="28"/>
    </w:rPr>
  </w:style>
  <w:style w:type="character" w:styleId="Appleconvertedspace">
    <w:name w:val="apple-converted-space"/>
    <w:basedOn w:val="Style17"/>
    <w:qFormat/>
    <w:rPr/>
  </w:style>
  <w:style w:type="character" w:styleId="Style18">
    <w:name w:val="Выделение"/>
    <w:basedOn w:val="Style17"/>
    <w:qFormat/>
    <w:rPr>
      <w:i/>
      <w:i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knigi.org/tehnika/8878-gruzopodemnye-mashiny-i-mexanizmy.html" TargetMode="External"/><Relationship Id="rId3" Type="http://schemas.openxmlformats.org/officeDocument/2006/relationships/hyperlink" Target="https://lib-bkm.ru/14637" TargetMode="External"/><Relationship Id="rId4" Type="http://schemas.openxmlformats.org/officeDocument/2006/relationships/hyperlink" Target="https://lib-bkm.ru/load/130" TargetMode="External"/><Relationship Id="rId5" Type="http://schemas.openxmlformats.org/officeDocument/2006/relationships/hyperlink" Target="mailto:dia.npet@mail.ru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samson-td.ru/catalog/&#1082;&#1088;&#1072;&#1085;&#1099;/" TargetMode="External"/><Relationship Id="rId10" Type="http://schemas.openxmlformats.org/officeDocument/2006/relationships/hyperlink" Target="http://samson-td.ru/catalog/&#1089;&#1090;&#1088;&#1086;&#1087;&#1099;/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://samson-td.ru/catalog/&#1090;&#1088;&#1072;&#1074;&#1077;&#1088;&#1089;&#1099;/" TargetMode="External"/><Relationship Id="rId14" Type="http://schemas.openxmlformats.org/officeDocument/2006/relationships/hyperlink" Target="http://samson-td.ru/catalog/&#1089;&#1098;&#1077;&#1084;&#1085;&#1099;&#1077;-&#1075;&#1088;&#1091;&#1079;&#1086;&#1079;&#1072;&#1093;&#1074;&#1072;&#1090;&#1085;&#1099;&#1077;-&#1087;&#1088;&#1080;&#1089;&#1087;&#1086;&#1089;&#1086;&#1073;&#1083;&#1077;&#1085;&#1080;&#1103;-&#1089;&#1075;&#1087;/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hyperlink" Target="http://samson-td.ru/docum/shema stropovki.pdf" TargetMode="External"/><Relationship Id="rId20" Type="http://schemas.openxmlformats.org/officeDocument/2006/relationships/hyperlink" Target="http://samson-td.ru/docum/illyustrirovannoe posobie stropolschika.pdf" TargetMode="Externa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Neat_Office/6.2.8.2$Windows_x86 LibreOffice_project/</Application>
  <Pages>8</Pages>
  <Words>698</Words>
  <Characters>5234</Characters>
  <CharactersWithSpaces>5906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2020-05-21T11:19:40Z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