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E" w:rsidRDefault="00243409" w:rsidP="0065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73D26">
        <w:rPr>
          <w:rFonts w:ascii="Times New Roman" w:hAnsi="Times New Roman"/>
          <w:sz w:val="28"/>
          <w:szCs w:val="28"/>
        </w:rPr>
        <w:t>.05.2020</w:t>
      </w:r>
    </w:p>
    <w:p w:rsidR="004D2229" w:rsidRPr="00243409" w:rsidRDefault="00180407" w:rsidP="0024340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группа П- 19п/о</w:t>
      </w:r>
    </w:p>
    <w:p w:rsidR="003931D0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2229">
        <w:rPr>
          <w:rFonts w:ascii="Times New Roman" w:eastAsiaTheme="minorHAnsi" w:hAnsi="Times New Roman"/>
          <w:b/>
          <w:sz w:val="28"/>
          <w:szCs w:val="28"/>
        </w:rPr>
        <w:t xml:space="preserve">Сегодня </w:t>
      </w:r>
      <w:r w:rsidR="003931D0">
        <w:rPr>
          <w:rFonts w:ascii="Times New Roman" w:eastAsiaTheme="minorHAnsi" w:hAnsi="Times New Roman"/>
          <w:b/>
          <w:sz w:val="28"/>
          <w:szCs w:val="28"/>
        </w:rPr>
        <w:t>урок 3-й</w:t>
      </w:r>
      <w:r w:rsidR="00243409">
        <w:rPr>
          <w:rFonts w:ascii="Times New Roman" w:eastAsiaTheme="minorHAnsi" w:hAnsi="Times New Roman"/>
          <w:b/>
          <w:sz w:val="28"/>
          <w:szCs w:val="28"/>
        </w:rPr>
        <w:t xml:space="preserve"> по расписанию</w:t>
      </w:r>
      <w:r w:rsidR="003931D0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4D2229" w:rsidRPr="004D2229" w:rsidRDefault="003931D0" w:rsidP="004D2229">
      <w:pPr>
        <w:pStyle w:val="a3"/>
        <w:ind w:left="1125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="004D2229" w:rsidRPr="004D2229">
        <w:rPr>
          <w:rFonts w:ascii="Times New Roman" w:eastAsiaTheme="minorHAnsi" w:hAnsi="Times New Roman"/>
          <w:b/>
          <w:sz w:val="28"/>
          <w:szCs w:val="28"/>
        </w:rPr>
        <w:t xml:space="preserve">риглашаю на урок в </w:t>
      </w:r>
      <w:r w:rsidR="004D2229" w:rsidRPr="004D2229">
        <w:rPr>
          <w:rFonts w:ascii="Times New Roman" w:eastAsiaTheme="minorHAnsi" w:hAnsi="Times New Roman"/>
          <w:b/>
          <w:sz w:val="28"/>
          <w:szCs w:val="28"/>
          <w:lang w:val="en-US"/>
        </w:rPr>
        <w:t>ZOOM</w:t>
      </w:r>
      <w:r w:rsidR="00B60A39">
        <w:rPr>
          <w:rFonts w:ascii="Times New Roman" w:eastAsiaTheme="minorHAnsi" w:hAnsi="Times New Roman"/>
          <w:b/>
          <w:sz w:val="28"/>
          <w:szCs w:val="28"/>
        </w:rPr>
        <w:t xml:space="preserve"> в 11</w:t>
      </w:r>
      <w:bookmarkStart w:id="0" w:name="_GoBack"/>
      <w:bookmarkEnd w:id="0"/>
      <w:r w:rsidR="00B60A39">
        <w:rPr>
          <w:rFonts w:ascii="Times New Roman" w:eastAsiaTheme="minorHAnsi" w:hAnsi="Times New Roman"/>
          <w:b/>
          <w:sz w:val="28"/>
          <w:szCs w:val="28"/>
        </w:rPr>
        <w:t>-2</w:t>
      </w:r>
      <w:r>
        <w:rPr>
          <w:rFonts w:ascii="Times New Roman" w:eastAsiaTheme="minorHAnsi" w:hAnsi="Times New Roman"/>
          <w:b/>
          <w:sz w:val="28"/>
          <w:szCs w:val="28"/>
        </w:rPr>
        <w:t>0</w:t>
      </w:r>
      <w:r w:rsidR="004D2229" w:rsidRPr="004D2229">
        <w:rPr>
          <w:rFonts w:ascii="Times New Roman" w:eastAsiaTheme="minorHAnsi" w:hAnsi="Times New Roman"/>
          <w:b/>
          <w:sz w:val="28"/>
          <w:szCs w:val="28"/>
        </w:rPr>
        <w:t xml:space="preserve">, </w:t>
      </w:r>
    </w:p>
    <w:p w:rsidR="004D2229" w:rsidRPr="004D2229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2229">
        <w:rPr>
          <w:rFonts w:ascii="Times New Roman" w:eastAsiaTheme="minorHAnsi" w:hAnsi="Times New Roman"/>
          <w:b/>
          <w:sz w:val="28"/>
          <w:szCs w:val="28"/>
        </w:rPr>
        <w:t>не опаздывайте!!!</w:t>
      </w:r>
    </w:p>
    <w:p w:rsidR="004D2229" w:rsidRPr="004D2229" w:rsidRDefault="004D2229" w:rsidP="004D2229">
      <w:pPr>
        <w:pStyle w:val="a3"/>
        <w:ind w:left="1125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4D2229">
        <w:rPr>
          <w:rFonts w:ascii="Times New Roman" w:eastAsiaTheme="minorHAnsi" w:hAnsi="Times New Roman"/>
          <w:sz w:val="28"/>
          <w:szCs w:val="28"/>
          <w:u w:val="single"/>
        </w:rPr>
        <w:t>Идентификатор 443 495 5945</w:t>
      </w:r>
    </w:p>
    <w:p w:rsidR="006570F2" w:rsidRPr="004D2229" w:rsidRDefault="004D2229" w:rsidP="004D2229">
      <w:pPr>
        <w:pStyle w:val="a3"/>
        <w:ind w:left="1125"/>
        <w:jc w:val="center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4D2229">
        <w:rPr>
          <w:rFonts w:ascii="Times New Roman" w:eastAsiaTheme="minorHAnsi" w:hAnsi="Times New Roman"/>
          <w:sz w:val="28"/>
          <w:szCs w:val="28"/>
          <w:u w:val="single"/>
        </w:rPr>
        <w:t>Пароль 246810</w:t>
      </w:r>
    </w:p>
    <w:p w:rsidR="00180407" w:rsidRDefault="004D2229" w:rsidP="00393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1AC2">
        <w:rPr>
          <w:rFonts w:ascii="Times New Roman" w:hAnsi="Times New Roman"/>
          <w:sz w:val="28"/>
          <w:szCs w:val="28"/>
        </w:rPr>
        <w:t>родолжаем тему</w:t>
      </w:r>
      <w:r w:rsidR="00795C14">
        <w:rPr>
          <w:rFonts w:ascii="Times New Roman" w:hAnsi="Times New Roman"/>
          <w:sz w:val="28"/>
          <w:szCs w:val="28"/>
        </w:rPr>
        <w:t xml:space="preserve"> «Лепка</w:t>
      </w:r>
      <w:r w:rsidR="00180407">
        <w:rPr>
          <w:rFonts w:ascii="Times New Roman" w:hAnsi="Times New Roman"/>
          <w:sz w:val="28"/>
          <w:szCs w:val="28"/>
        </w:rPr>
        <w:t>»</w:t>
      </w:r>
      <w:r w:rsidR="00795C14">
        <w:rPr>
          <w:rFonts w:ascii="Times New Roman" w:hAnsi="Times New Roman"/>
          <w:sz w:val="28"/>
          <w:szCs w:val="28"/>
        </w:rPr>
        <w:t xml:space="preserve"> </w:t>
      </w:r>
    </w:p>
    <w:p w:rsidR="003327CC" w:rsidRPr="00C73D26" w:rsidRDefault="00180407" w:rsidP="003931D0">
      <w:pPr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Нужно:</w:t>
      </w:r>
    </w:p>
    <w:p w:rsidR="003931D0" w:rsidRPr="00C5342A" w:rsidRDefault="003931D0" w:rsidP="003931D0">
      <w:pPr>
        <w:jc w:val="both"/>
        <w:textAlignment w:val="baseline"/>
        <w:rPr>
          <w:noProof/>
          <w:sz w:val="28"/>
          <w:szCs w:val="28"/>
          <w:lang w:eastAsia="ru-RU"/>
        </w:rPr>
      </w:pPr>
      <w:r w:rsidRPr="00C5342A">
        <w:rPr>
          <w:noProof/>
          <w:sz w:val="28"/>
          <w:szCs w:val="28"/>
          <w:lang w:eastAsia="ru-RU"/>
        </w:rPr>
        <w:t xml:space="preserve">1.Прочитать текст: </w:t>
      </w:r>
      <w:r w:rsidRPr="00C5342A">
        <w:rPr>
          <w:b/>
          <w:noProof/>
          <w:sz w:val="28"/>
          <w:szCs w:val="28"/>
          <w:lang w:eastAsia="ru-RU"/>
        </w:rPr>
        <w:t>«Имбирные пряники своими руками: как приготовить и украсить»</w:t>
      </w:r>
    </w:p>
    <w:p w:rsidR="003931D0" w:rsidRPr="00C5342A" w:rsidRDefault="003931D0" w:rsidP="003931D0">
      <w:pPr>
        <w:jc w:val="both"/>
        <w:textAlignment w:val="baseline"/>
        <w:rPr>
          <w:rFonts w:ascii="inherit" w:eastAsia="Times New Roman" w:hAnsi="inherit" w:cs="Open Sans"/>
          <w:color w:val="222222"/>
          <w:sz w:val="28"/>
          <w:szCs w:val="28"/>
          <w:lang w:eastAsia="ru-RU"/>
        </w:rPr>
      </w:pPr>
      <w:r w:rsidRPr="00C5342A">
        <w:rPr>
          <w:rFonts w:ascii="inherit" w:eastAsia="Times New Roman" w:hAnsi="inherit" w:cs="Open Sans"/>
          <w:noProof/>
          <w:color w:val="222222"/>
          <w:sz w:val="28"/>
          <w:szCs w:val="28"/>
          <w:lang w:eastAsia="ru-RU"/>
        </w:rPr>
        <w:drawing>
          <wp:inline distT="0" distB="0" distL="0" distR="0" wp14:anchorId="66605356" wp14:editId="1869F2D8">
            <wp:extent cx="3295650" cy="1782947"/>
            <wp:effectExtent l="0" t="0" r="0" b="8255"/>
            <wp:docPr id="1" name="Рисунок 1" descr="Имбирные пряники,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бирные пряники,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Обычно имбирные печенья покрывают цветной глазурью, что делает имбирную выпечку прекрасным подарком на праздник.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Каким получится пряник, выбирать вам. В зависимости от количества добавленного меда или сиропа цвет пряника будет варьироваться от ярко-желтого до практически шоколадного (поможет гречишный мед и темная патока).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  <w:t>История имбирного пряника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Имбирный пряник был завезен в Европу в 992 году армянским монахом Григорием Макаром. Прожив 7 лет во Франции, он научил французских христиан искусству выпекания имбирных пряников.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После этого в XIII веке имбирный пряник завезли в Швецию иммигранты из Германии. В XV веке в Германии была образована гильдия мастеров, контролирующих создание имбирных пряников.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 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Первые найденные торговые документы, свидетельствующие о продаже имбирных бисквитов, датированы XVII веком. В то время они продавались в монастырях, аптеках и на фермерских ярмарках. В Средневековой Англии считалось, что имбирные пряники обладают медицинскими свойствами.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  <w:t>Ингредиенты для имбирных пряников: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lastRenderedPageBreak/>
        <w:t>сливочное масло- 100 г.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мед — 165 г.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сахар — 125 г.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кориандр сушеный — 2 ч.л.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гвоздика — 1.5 ч.л.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корица молотая —1 ч.л.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имбирь — 1 ч.л.  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яйцо — 2 шт.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соль — 1 щепотка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мука — 500 г.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сода — 2 ст.л.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сахарная пудра —100 г.</w:t>
      </w:r>
    </w:p>
    <w:p w:rsidR="003931D0" w:rsidRPr="003931D0" w:rsidRDefault="003931D0" w:rsidP="003931D0">
      <w:pPr>
        <w:numPr>
          <w:ilvl w:val="0"/>
          <w:numId w:val="3"/>
        </w:numPr>
        <w:spacing w:after="0" w:line="240" w:lineRule="auto"/>
        <w:ind w:left="525" w:right="450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лимонный сок — 40 мл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b/>
          <w:bCs/>
          <w:color w:val="000000"/>
          <w:sz w:val="28"/>
          <w:szCs w:val="28"/>
          <w:lang w:eastAsia="ru-RU"/>
        </w:rPr>
        <w:t>Как приготовить имбирные пряники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Мед и сахар необходимо разогреть в кастрюле на медленном огне до полного растворения и появления первых пузырьков. Затем в полученную смесь добавляем  приправы — кориандр, гвоздику, имбирь, корицу. Кидаем немного соли и тщательно перемешиваем. Затем смесь нужно снова довести на медленном огне до появления на поверхности первых пузырьков.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После этого снимаем кастрюлю с плиты и добавляем соды. Масса будет сильно пениться, пугаться не стоит. Тщательно вымешиваем содержимое до однородной массы. Затем, не переставая помешивать, добавляем сливочное масло, а после того, как оно растворится, вводим тонкой струйкой взбитое яйцо и снова тщательно перемешиваем.</w:t>
      </w:r>
    </w:p>
    <w:p w:rsidR="003931D0" w:rsidRPr="003931D0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Теперь можно начинать добавлять муку. Торопиться не стоит, лучше сыпать муку частями и не забывать мешать. Добавляйте муку до тех пор, пока тесто не станет послушным, то есть будет скатываться в хороший шар, не прилипая к рукам. После этого получившееся тесто нужно обернуть в пленку и оставить в прохладном месте на 3-4 часа, а после еще раз вымесить до гладкого состояния.</w:t>
      </w:r>
    </w:p>
    <w:p w:rsidR="003931D0" w:rsidRPr="00C5342A" w:rsidRDefault="003931D0" w:rsidP="003931D0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  <w:r w:rsidRPr="003931D0"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  <w:t>Дальше начинается творчество. Раскатываем тесто и начинаем вырезать фигурки с помощью заранее приготовленных формочек. Тут могут быть и обычные овалы, и лошадки, и елочки, и снеговики, и цветы, и снежинки, словом простор для фантазии. Фигурки выкладываем на противень и отправляем в духовку на 12-15 минут. Выпекать при температуре 200°.</w:t>
      </w:r>
    </w:p>
    <w:p w:rsidR="003931D0" w:rsidRPr="003931D0" w:rsidRDefault="003931D0" w:rsidP="003931D0">
      <w:pPr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8"/>
          <w:szCs w:val="28"/>
          <w:lang w:eastAsia="ru-RU"/>
        </w:rPr>
      </w:pPr>
    </w:p>
    <w:p w:rsidR="003931D0" w:rsidRPr="00C5342A" w:rsidRDefault="003931D0" w:rsidP="003931D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342A">
        <w:rPr>
          <w:noProof/>
          <w:sz w:val="28"/>
          <w:szCs w:val="28"/>
          <w:lang w:eastAsia="ru-RU"/>
        </w:rPr>
        <w:t>Записать в тетрадь историю имбирного пряника</w:t>
      </w:r>
    </w:p>
    <w:p w:rsidR="003931D0" w:rsidRPr="00C5342A" w:rsidRDefault="003931D0" w:rsidP="003931D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342A">
        <w:rPr>
          <w:noProof/>
          <w:sz w:val="28"/>
          <w:szCs w:val="28"/>
          <w:lang w:eastAsia="ru-RU"/>
        </w:rPr>
        <w:t>Выполнить из пластилина 3 пряника</w:t>
      </w:r>
      <w:r w:rsidR="00C5342A">
        <w:rPr>
          <w:noProof/>
          <w:sz w:val="28"/>
          <w:szCs w:val="28"/>
          <w:lang w:eastAsia="ru-RU"/>
        </w:rPr>
        <w:t xml:space="preserve"> (примеры можно отыскать в интернете)</w:t>
      </w:r>
    </w:p>
    <w:sectPr w:rsidR="003931D0" w:rsidRPr="00C5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944"/>
    <w:multiLevelType w:val="hybridMultilevel"/>
    <w:tmpl w:val="A566C528"/>
    <w:lvl w:ilvl="0" w:tplc="4F62FBFC">
      <w:start w:val="2"/>
      <w:numFmt w:val="decimal"/>
      <w:lvlText w:val="%1."/>
      <w:lvlJc w:val="left"/>
      <w:pPr>
        <w:ind w:left="214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8FE2F2C"/>
    <w:multiLevelType w:val="hybridMultilevel"/>
    <w:tmpl w:val="99EC86FC"/>
    <w:lvl w:ilvl="0" w:tplc="228826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637AA8"/>
    <w:multiLevelType w:val="hybridMultilevel"/>
    <w:tmpl w:val="80A4A26A"/>
    <w:lvl w:ilvl="0" w:tplc="44D8A64E">
      <w:start w:val="1"/>
      <w:numFmt w:val="decimal"/>
      <w:lvlText w:val="%1."/>
      <w:lvlJc w:val="left"/>
      <w:pPr>
        <w:ind w:left="17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A120FE5"/>
    <w:multiLevelType w:val="multilevel"/>
    <w:tmpl w:val="CA92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A"/>
    <w:rsid w:val="000D146E"/>
    <w:rsid w:val="00180407"/>
    <w:rsid w:val="00243409"/>
    <w:rsid w:val="002829C7"/>
    <w:rsid w:val="00302550"/>
    <w:rsid w:val="003327CC"/>
    <w:rsid w:val="003442C1"/>
    <w:rsid w:val="00375CFA"/>
    <w:rsid w:val="003931D0"/>
    <w:rsid w:val="00393BE7"/>
    <w:rsid w:val="004D2229"/>
    <w:rsid w:val="005C6C94"/>
    <w:rsid w:val="00637ED7"/>
    <w:rsid w:val="006416A4"/>
    <w:rsid w:val="006570F2"/>
    <w:rsid w:val="00795C14"/>
    <w:rsid w:val="00A351A5"/>
    <w:rsid w:val="00B14F46"/>
    <w:rsid w:val="00B3307D"/>
    <w:rsid w:val="00B60A39"/>
    <w:rsid w:val="00C40C11"/>
    <w:rsid w:val="00C5342A"/>
    <w:rsid w:val="00C70037"/>
    <w:rsid w:val="00C73D26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F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436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94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2020-04-15T05:30:00Z</dcterms:created>
  <dcterms:modified xsi:type="dcterms:W3CDTF">2020-05-15T03:05:00Z</dcterms:modified>
</cp:coreProperties>
</file>