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523842">
        <w:rPr>
          <w:color w:val="FF0000"/>
          <w:sz w:val="28"/>
          <w:szCs w:val="28"/>
        </w:rPr>
        <w:t>1</w:t>
      </w:r>
      <w:r w:rsidR="007E638F">
        <w:rPr>
          <w:color w:val="FF0000"/>
          <w:sz w:val="28"/>
          <w:szCs w:val="28"/>
        </w:rPr>
        <w:t>3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935552">
        <w:rPr>
          <w:color w:val="FF0000"/>
          <w:sz w:val="28"/>
          <w:szCs w:val="28"/>
        </w:rPr>
        <w:t>.</w:t>
      </w:r>
      <w:r w:rsidR="00F96119">
        <w:rPr>
          <w:sz w:val="28"/>
          <w:szCs w:val="28"/>
        </w:rPr>
        <w:t xml:space="preserve"> </w:t>
      </w:r>
      <w:r w:rsidR="00B87D49">
        <w:rPr>
          <w:sz w:val="28"/>
          <w:szCs w:val="28"/>
        </w:rPr>
        <w:t>Практическое задание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CC344D">
        <w:rPr>
          <w:sz w:val="28"/>
          <w:szCs w:val="28"/>
        </w:rPr>
        <w:t>Определение первоначальной стоимости финансовых вложений</w:t>
      </w:r>
      <w:r w:rsidR="00257A95">
        <w:rPr>
          <w:sz w:val="28"/>
          <w:szCs w:val="28"/>
        </w:rPr>
        <w:t>»</w:t>
      </w:r>
      <w:proofErr w:type="gramStart"/>
      <w:r w:rsidR="00CC344D">
        <w:rPr>
          <w:sz w:val="28"/>
          <w:szCs w:val="28"/>
        </w:rPr>
        <w:t>.</w:t>
      </w:r>
      <w:proofErr w:type="gramEnd"/>
      <w:r w:rsidR="00B161C7">
        <w:rPr>
          <w:sz w:val="28"/>
          <w:szCs w:val="28"/>
        </w:rPr>
        <w:t xml:space="preserve"> </w:t>
      </w:r>
      <w:r w:rsidR="00CC344D">
        <w:rPr>
          <w:sz w:val="28"/>
          <w:szCs w:val="28"/>
        </w:rPr>
        <w:t xml:space="preserve">Переписать </w:t>
      </w:r>
      <w:r w:rsidR="000A45C4">
        <w:rPr>
          <w:sz w:val="28"/>
          <w:szCs w:val="28"/>
        </w:rPr>
        <w:t xml:space="preserve"> ситуацию расположенную</w:t>
      </w:r>
      <w:r w:rsidR="00CC344D">
        <w:rPr>
          <w:sz w:val="28"/>
          <w:szCs w:val="28"/>
        </w:rPr>
        <w:t xml:space="preserve"> ниже. Разобраться с проводками.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 w:rsidR="00935552">
        <w:rPr>
          <w:color w:val="FF0000"/>
          <w:sz w:val="28"/>
          <w:szCs w:val="28"/>
        </w:rPr>
        <w:t>.</w:t>
      </w:r>
      <w:r w:rsidR="00B87D49" w:rsidRPr="00B87D49">
        <w:rPr>
          <w:sz w:val="28"/>
          <w:szCs w:val="28"/>
        </w:rPr>
        <w:t xml:space="preserve"> </w:t>
      </w:r>
      <w:r w:rsidR="00B87D49">
        <w:rPr>
          <w:sz w:val="28"/>
          <w:szCs w:val="28"/>
        </w:rPr>
        <w:t>Составить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935552">
        <w:rPr>
          <w:sz w:val="28"/>
          <w:szCs w:val="28"/>
        </w:rPr>
        <w:t xml:space="preserve">Решение </w:t>
      </w:r>
      <w:r w:rsidR="00832CFE">
        <w:rPr>
          <w:sz w:val="28"/>
          <w:szCs w:val="28"/>
        </w:rPr>
        <w:t>ситуационны</w:t>
      </w:r>
      <w:r w:rsidR="00935552">
        <w:rPr>
          <w:sz w:val="28"/>
          <w:szCs w:val="28"/>
        </w:rPr>
        <w:t>х</w:t>
      </w:r>
      <w:r w:rsidR="00832CFE">
        <w:rPr>
          <w:sz w:val="28"/>
          <w:szCs w:val="28"/>
        </w:rPr>
        <w:t xml:space="preserve"> задач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935552">
        <w:rPr>
          <w:sz w:val="28"/>
          <w:szCs w:val="28"/>
        </w:rPr>
        <w:t>5</w:t>
      </w:r>
      <w:r w:rsidR="00257A95">
        <w:rPr>
          <w:sz w:val="28"/>
          <w:szCs w:val="28"/>
        </w:rPr>
        <w:t xml:space="preserve"> «Учет </w:t>
      </w:r>
      <w:r w:rsidR="00935552">
        <w:rPr>
          <w:sz w:val="28"/>
          <w:szCs w:val="28"/>
        </w:rPr>
        <w:t>нематериальных активов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п.</w:t>
      </w:r>
      <w:r w:rsidR="00935552">
        <w:rPr>
          <w:sz w:val="28"/>
          <w:szCs w:val="28"/>
        </w:rPr>
        <w:t>5</w:t>
      </w:r>
      <w:r w:rsidR="0079301D">
        <w:rPr>
          <w:sz w:val="28"/>
          <w:szCs w:val="28"/>
        </w:rPr>
        <w:t xml:space="preserve"> </w:t>
      </w:r>
      <w:r w:rsidR="00935552">
        <w:rPr>
          <w:sz w:val="28"/>
          <w:szCs w:val="28"/>
        </w:rPr>
        <w:t>(</w:t>
      </w:r>
      <w:r w:rsidR="00832CFE">
        <w:rPr>
          <w:sz w:val="28"/>
          <w:szCs w:val="28"/>
        </w:rPr>
        <w:t>разбираемся с проводками</w:t>
      </w:r>
      <w:r w:rsidR="00935552">
        <w:rPr>
          <w:sz w:val="28"/>
          <w:szCs w:val="28"/>
        </w:rPr>
        <w:t>)</w:t>
      </w:r>
      <w:r w:rsidR="00257A95">
        <w:rPr>
          <w:sz w:val="28"/>
          <w:szCs w:val="28"/>
        </w:rPr>
        <w:t>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r w:rsidR="00935552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Составить конспект по теме:</w:t>
      </w:r>
      <w:r w:rsidR="00AD61BD">
        <w:rPr>
          <w:sz w:val="28"/>
          <w:szCs w:val="28"/>
        </w:rPr>
        <w:t xml:space="preserve"> «</w:t>
      </w:r>
      <w:r w:rsidR="000A45C4">
        <w:rPr>
          <w:sz w:val="28"/>
          <w:szCs w:val="28"/>
        </w:rPr>
        <w:t>Понятие МПЗ. Классификация, оценка, документальное оформление</w:t>
      </w:r>
      <w:proofErr w:type="gramStart"/>
      <w:r w:rsidR="000A45C4">
        <w:rPr>
          <w:sz w:val="28"/>
          <w:szCs w:val="28"/>
        </w:rPr>
        <w:t xml:space="preserve">. </w:t>
      </w:r>
      <w:proofErr w:type="gramEnd"/>
      <w:r w:rsidR="000A45C4">
        <w:rPr>
          <w:sz w:val="28"/>
          <w:szCs w:val="28"/>
        </w:rPr>
        <w:t>Поступление материалов</w:t>
      </w:r>
      <w:r w:rsidR="0079301D">
        <w:rPr>
          <w:sz w:val="28"/>
          <w:szCs w:val="28"/>
        </w:rPr>
        <w:t xml:space="preserve">». Учебник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79301D">
        <w:rPr>
          <w:sz w:val="28"/>
          <w:szCs w:val="28"/>
        </w:rPr>
        <w:t xml:space="preserve">, гл. </w:t>
      </w:r>
      <w:r w:rsidR="000A45C4">
        <w:rPr>
          <w:sz w:val="28"/>
          <w:szCs w:val="28"/>
        </w:rPr>
        <w:t>7</w:t>
      </w:r>
      <w:r w:rsidR="00385489"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 xml:space="preserve">п. </w:t>
      </w:r>
      <w:r w:rsidR="00385489">
        <w:rPr>
          <w:sz w:val="28"/>
          <w:szCs w:val="28"/>
        </w:rPr>
        <w:t>1,2</w:t>
      </w:r>
      <w:r w:rsidR="0079301D">
        <w:rPr>
          <w:sz w:val="28"/>
          <w:szCs w:val="28"/>
        </w:rPr>
        <w:t>. Ссылка на учебник в электронном виде приложена ниже.</w:t>
      </w:r>
      <w:r w:rsidR="00AD61BD">
        <w:rPr>
          <w:sz w:val="28"/>
          <w:szCs w:val="28"/>
        </w:rPr>
        <w:t xml:space="preserve"> </w:t>
      </w:r>
    </w:p>
    <w:p w:rsidR="00385489" w:rsidRDefault="00935552" w:rsidP="0038548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79301D">
        <w:rPr>
          <w:color w:val="FF0000"/>
          <w:sz w:val="28"/>
          <w:szCs w:val="28"/>
        </w:rPr>
        <w:t xml:space="preserve"> пара</w:t>
      </w:r>
      <w:r>
        <w:rPr>
          <w:color w:val="FF0000"/>
          <w:sz w:val="28"/>
          <w:szCs w:val="28"/>
        </w:rPr>
        <w:t>.</w:t>
      </w:r>
      <w:r w:rsidR="00385489" w:rsidRPr="00385489">
        <w:rPr>
          <w:sz w:val="28"/>
          <w:szCs w:val="28"/>
        </w:rPr>
        <w:t xml:space="preserve"> </w:t>
      </w:r>
      <w:r w:rsidR="00385489">
        <w:rPr>
          <w:sz w:val="28"/>
          <w:szCs w:val="28"/>
        </w:rPr>
        <w:t>Составить конспект по теме: «</w:t>
      </w:r>
      <w:r w:rsidR="000A45C4">
        <w:rPr>
          <w:sz w:val="28"/>
          <w:szCs w:val="28"/>
        </w:rPr>
        <w:t>Документальное оформление, аналитический и синтетический учет выбытия МПЗ</w:t>
      </w:r>
      <w:r w:rsidR="00385489">
        <w:rPr>
          <w:sz w:val="28"/>
          <w:szCs w:val="28"/>
        </w:rPr>
        <w:t xml:space="preserve">». Учебник </w:t>
      </w:r>
      <w:proofErr w:type="spellStart"/>
      <w:r w:rsidR="00385489">
        <w:rPr>
          <w:sz w:val="28"/>
          <w:szCs w:val="28"/>
        </w:rPr>
        <w:t>Богаченко</w:t>
      </w:r>
      <w:proofErr w:type="spellEnd"/>
      <w:r w:rsidR="00385489">
        <w:rPr>
          <w:sz w:val="28"/>
          <w:szCs w:val="28"/>
        </w:rPr>
        <w:t xml:space="preserve">, гл. </w:t>
      </w:r>
      <w:r w:rsidR="000A45C4">
        <w:rPr>
          <w:sz w:val="28"/>
          <w:szCs w:val="28"/>
        </w:rPr>
        <w:t>7</w:t>
      </w:r>
      <w:r w:rsidR="00385489">
        <w:rPr>
          <w:sz w:val="28"/>
          <w:szCs w:val="28"/>
        </w:rPr>
        <w:t xml:space="preserve">  п. 3</w:t>
      </w:r>
      <w:r w:rsidR="000A45C4">
        <w:rPr>
          <w:sz w:val="28"/>
          <w:szCs w:val="28"/>
        </w:rPr>
        <w:t>,</w:t>
      </w:r>
      <w:r w:rsidR="00385489">
        <w:rPr>
          <w:sz w:val="28"/>
          <w:szCs w:val="28"/>
        </w:rPr>
        <w:t xml:space="preserve">5. Ссылка на учебник в электронном виде приложена ниже. </w:t>
      </w:r>
    </w:p>
    <w:p w:rsidR="00935552" w:rsidRDefault="00935552" w:rsidP="00AD61BD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7E638F">
        <w:rPr>
          <w:color w:val="FF0000"/>
          <w:sz w:val="28"/>
          <w:szCs w:val="28"/>
        </w:rPr>
        <w:t>14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Default="00B6135F" w:rsidP="00850B05">
      <w:pPr>
        <w:rPr>
          <w:sz w:val="28"/>
          <w:szCs w:val="28"/>
          <w:shd w:val="clear" w:color="auto" w:fill="FFFFFF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p w:rsidR="00B87D49" w:rsidRDefault="00B87D49" w:rsidP="00850B05">
      <w:pPr>
        <w:rPr>
          <w:sz w:val="28"/>
          <w:szCs w:val="28"/>
          <w:shd w:val="clear" w:color="auto" w:fill="FFFFFF"/>
        </w:rPr>
      </w:pPr>
    </w:p>
    <w:p w:rsidR="00B87D49" w:rsidRPr="000A45C4" w:rsidRDefault="00CC344D" w:rsidP="00B87D49">
      <w:pPr>
        <w:pStyle w:val="af5"/>
        <w:spacing w:before="75" w:beforeAutospacing="0" w:after="206" w:afterAutospacing="0"/>
        <w:ind w:left="94" w:right="94" w:firstLine="374"/>
        <w:jc w:val="both"/>
        <w:rPr>
          <w:color w:val="000000"/>
        </w:rPr>
      </w:pPr>
      <w:r w:rsidRPr="000A45C4">
        <w:rPr>
          <w:color w:val="FF0000"/>
        </w:rPr>
        <w:t>Для 1 пары</w:t>
      </w:r>
      <w:r>
        <w:rPr>
          <w:rFonts w:ascii="Verdana" w:hAnsi="Verdana"/>
          <w:color w:val="000000"/>
          <w:sz w:val="26"/>
          <w:szCs w:val="26"/>
        </w:rPr>
        <w:t xml:space="preserve">: </w:t>
      </w:r>
      <w:r w:rsidR="00B87D49" w:rsidRPr="000A45C4">
        <w:rPr>
          <w:color w:val="000000"/>
        </w:rPr>
        <w:t>Вложения в уставные капиталы других организаций оцениваются по договоренности сторон.</w:t>
      </w:r>
    </w:p>
    <w:p w:rsidR="00B87D49" w:rsidRPr="000A45C4" w:rsidRDefault="00B87D49" w:rsidP="00B87D49">
      <w:pPr>
        <w:pStyle w:val="af5"/>
        <w:spacing w:before="75" w:beforeAutospacing="0" w:after="206" w:afterAutospacing="0"/>
        <w:ind w:left="94" w:right="94" w:firstLine="374"/>
        <w:jc w:val="both"/>
        <w:rPr>
          <w:color w:val="000000"/>
        </w:rPr>
      </w:pPr>
      <w:r w:rsidRPr="000A45C4">
        <w:rPr>
          <w:color w:val="000000"/>
        </w:rPr>
        <w:t>Вложения могут осуществляться:</w:t>
      </w:r>
    </w:p>
    <w:p w:rsidR="00B87D49" w:rsidRPr="000A45C4" w:rsidRDefault="00B87D49" w:rsidP="00B87D49">
      <w:pPr>
        <w:widowControl/>
        <w:numPr>
          <w:ilvl w:val="0"/>
          <w:numId w:val="36"/>
        </w:numPr>
        <w:autoSpaceDE/>
        <w:autoSpaceDN/>
        <w:adjustRightInd/>
        <w:ind w:left="814" w:right="94"/>
        <w:jc w:val="both"/>
        <w:rPr>
          <w:color w:val="000000"/>
          <w:sz w:val="24"/>
          <w:szCs w:val="24"/>
        </w:rPr>
      </w:pPr>
      <w:r w:rsidRPr="000A45C4">
        <w:rPr>
          <w:color w:val="000000"/>
          <w:sz w:val="24"/>
          <w:szCs w:val="24"/>
        </w:rPr>
        <w:t>Денежными средствами.</w:t>
      </w:r>
    </w:p>
    <w:p w:rsidR="00B87D49" w:rsidRPr="000A45C4" w:rsidRDefault="00B87D49" w:rsidP="00B87D49">
      <w:pPr>
        <w:widowControl/>
        <w:numPr>
          <w:ilvl w:val="0"/>
          <w:numId w:val="36"/>
        </w:numPr>
        <w:autoSpaceDE/>
        <w:autoSpaceDN/>
        <w:adjustRightInd/>
        <w:ind w:left="814" w:right="94"/>
        <w:jc w:val="both"/>
        <w:rPr>
          <w:color w:val="000000"/>
          <w:sz w:val="24"/>
          <w:szCs w:val="24"/>
        </w:rPr>
      </w:pPr>
      <w:r w:rsidRPr="000A45C4">
        <w:rPr>
          <w:color w:val="000000"/>
          <w:sz w:val="24"/>
          <w:szCs w:val="24"/>
        </w:rPr>
        <w:t>Основными средствами и нематериальными активами.</w:t>
      </w:r>
    </w:p>
    <w:p w:rsidR="00B87D49" w:rsidRPr="000A45C4" w:rsidRDefault="00B87D49" w:rsidP="00B87D49">
      <w:pPr>
        <w:widowControl/>
        <w:numPr>
          <w:ilvl w:val="0"/>
          <w:numId w:val="36"/>
        </w:numPr>
        <w:autoSpaceDE/>
        <w:autoSpaceDN/>
        <w:adjustRightInd/>
        <w:ind w:left="814" w:right="94"/>
        <w:jc w:val="both"/>
        <w:rPr>
          <w:color w:val="000000"/>
          <w:sz w:val="24"/>
          <w:szCs w:val="24"/>
        </w:rPr>
      </w:pPr>
      <w:r w:rsidRPr="000A45C4">
        <w:rPr>
          <w:color w:val="000000"/>
          <w:sz w:val="24"/>
          <w:szCs w:val="24"/>
        </w:rPr>
        <w:t>Товарно-материальными ценностями.</w:t>
      </w:r>
    </w:p>
    <w:p w:rsidR="00B87D49" w:rsidRPr="000A45C4" w:rsidRDefault="00B87D49" w:rsidP="00B87D49">
      <w:pPr>
        <w:pStyle w:val="4"/>
        <w:spacing w:before="19"/>
        <w:ind w:left="662"/>
        <w:jc w:val="both"/>
        <w:rPr>
          <w:color w:val="066384"/>
          <w:sz w:val="24"/>
        </w:rPr>
      </w:pPr>
      <w:r w:rsidRPr="000A45C4">
        <w:rPr>
          <w:rStyle w:val="aff1"/>
          <w:b/>
          <w:bCs w:val="0"/>
          <w:color w:val="066384"/>
          <w:sz w:val="24"/>
        </w:rPr>
        <w:t>Ситуация 1</w:t>
      </w:r>
    </w:p>
    <w:p w:rsidR="00B87D49" w:rsidRPr="000A45C4" w:rsidRDefault="00B87D49" w:rsidP="00B87D49">
      <w:pPr>
        <w:pStyle w:val="af5"/>
        <w:spacing w:before="75" w:beforeAutospacing="0" w:after="206" w:afterAutospacing="0"/>
        <w:ind w:left="94" w:right="94" w:firstLine="374"/>
        <w:jc w:val="both"/>
        <w:rPr>
          <w:color w:val="000000"/>
        </w:rPr>
      </w:pPr>
      <w:r w:rsidRPr="000A45C4">
        <w:rPr>
          <w:color w:val="000000"/>
        </w:rPr>
        <w:t>В счет вклада в уставный капитал ОАО «Луч» организация «Каскад» вносит:</w:t>
      </w:r>
    </w:p>
    <w:p w:rsidR="00B87D49" w:rsidRPr="000A45C4" w:rsidRDefault="00B87D49" w:rsidP="00B87D49">
      <w:pPr>
        <w:widowControl/>
        <w:numPr>
          <w:ilvl w:val="0"/>
          <w:numId w:val="37"/>
        </w:numPr>
        <w:autoSpaceDE/>
        <w:autoSpaceDN/>
        <w:adjustRightInd/>
        <w:ind w:left="814" w:right="94"/>
        <w:jc w:val="both"/>
        <w:rPr>
          <w:color w:val="000000"/>
          <w:sz w:val="24"/>
          <w:szCs w:val="24"/>
        </w:rPr>
      </w:pPr>
      <w:r w:rsidRPr="000A45C4">
        <w:rPr>
          <w:color w:val="000000"/>
          <w:sz w:val="24"/>
          <w:szCs w:val="24"/>
        </w:rPr>
        <w:t>Денежные средства на сумму 100 000 руб.</w:t>
      </w:r>
    </w:p>
    <w:p w:rsidR="00B87D49" w:rsidRPr="000A45C4" w:rsidRDefault="00B87D49" w:rsidP="00B87D49">
      <w:pPr>
        <w:widowControl/>
        <w:numPr>
          <w:ilvl w:val="0"/>
          <w:numId w:val="37"/>
        </w:numPr>
        <w:autoSpaceDE/>
        <w:autoSpaceDN/>
        <w:adjustRightInd/>
        <w:ind w:left="814" w:right="94"/>
        <w:jc w:val="both"/>
        <w:rPr>
          <w:color w:val="000000"/>
          <w:sz w:val="24"/>
          <w:szCs w:val="24"/>
        </w:rPr>
      </w:pPr>
      <w:r w:rsidRPr="000A45C4">
        <w:rPr>
          <w:color w:val="000000"/>
          <w:sz w:val="24"/>
          <w:szCs w:val="24"/>
        </w:rPr>
        <w:t>Основные средства:</w:t>
      </w:r>
    </w:p>
    <w:p w:rsidR="00B87D49" w:rsidRPr="000A45C4" w:rsidRDefault="00B87D49" w:rsidP="00B87D49">
      <w:pPr>
        <w:widowControl/>
        <w:numPr>
          <w:ilvl w:val="0"/>
          <w:numId w:val="38"/>
        </w:numPr>
        <w:autoSpaceDE/>
        <w:autoSpaceDN/>
        <w:adjustRightInd/>
        <w:ind w:left="814" w:right="94"/>
        <w:jc w:val="both"/>
        <w:rPr>
          <w:color w:val="000000"/>
          <w:sz w:val="24"/>
          <w:szCs w:val="24"/>
        </w:rPr>
      </w:pPr>
      <w:r w:rsidRPr="000A45C4">
        <w:rPr>
          <w:color w:val="000000"/>
          <w:sz w:val="24"/>
          <w:szCs w:val="24"/>
        </w:rPr>
        <w:t>первоначальная стоимость – 500 000 руб.</w:t>
      </w:r>
    </w:p>
    <w:p w:rsidR="00B87D49" w:rsidRPr="000A45C4" w:rsidRDefault="00B87D49" w:rsidP="00B87D49">
      <w:pPr>
        <w:widowControl/>
        <w:numPr>
          <w:ilvl w:val="0"/>
          <w:numId w:val="38"/>
        </w:numPr>
        <w:autoSpaceDE/>
        <w:autoSpaceDN/>
        <w:adjustRightInd/>
        <w:ind w:left="814" w:right="94"/>
        <w:jc w:val="both"/>
        <w:rPr>
          <w:color w:val="000000"/>
          <w:sz w:val="24"/>
          <w:szCs w:val="24"/>
        </w:rPr>
      </w:pPr>
      <w:r w:rsidRPr="000A45C4">
        <w:rPr>
          <w:color w:val="000000"/>
          <w:sz w:val="24"/>
          <w:szCs w:val="24"/>
        </w:rPr>
        <w:t>амортизация, начисленная на день передачи – 120 000 руб.</w:t>
      </w:r>
    </w:p>
    <w:p w:rsidR="00B87D49" w:rsidRPr="000A45C4" w:rsidRDefault="00B87D49" w:rsidP="00B87D49">
      <w:pPr>
        <w:pStyle w:val="af5"/>
        <w:spacing w:before="75" w:beforeAutospacing="0" w:after="206" w:afterAutospacing="0"/>
        <w:ind w:left="94" w:right="94" w:firstLine="374"/>
        <w:jc w:val="both"/>
        <w:rPr>
          <w:color w:val="000000"/>
        </w:rPr>
      </w:pPr>
      <w:r w:rsidRPr="000A45C4">
        <w:rPr>
          <w:color w:val="000000"/>
        </w:rPr>
        <w:t>Согласованная стоимость вносимых основных средств составляет 400 000 руб.</w:t>
      </w:r>
    </w:p>
    <w:p w:rsidR="00B87D49" w:rsidRPr="000A45C4" w:rsidRDefault="00B87D49" w:rsidP="00B87D49">
      <w:pPr>
        <w:pStyle w:val="af5"/>
        <w:spacing w:before="75" w:beforeAutospacing="0" w:after="206" w:afterAutospacing="0"/>
        <w:ind w:left="94" w:right="94" w:firstLine="374"/>
        <w:jc w:val="both"/>
        <w:rPr>
          <w:color w:val="000000"/>
        </w:rPr>
      </w:pPr>
      <w:r w:rsidRPr="000A45C4">
        <w:rPr>
          <w:rStyle w:val="aff1"/>
          <w:color w:val="000000"/>
        </w:rPr>
        <w:t>Задание.</w:t>
      </w:r>
    </w:p>
    <w:p w:rsidR="00B87D49" w:rsidRPr="000A45C4" w:rsidRDefault="00B87D49" w:rsidP="00B87D49">
      <w:pPr>
        <w:widowControl/>
        <w:numPr>
          <w:ilvl w:val="0"/>
          <w:numId w:val="39"/>
        </w:numPr>
        <w:autoSpaceDE/>
        <w:autoSpaceDN/>
        <w:adjustRightInd/>
        <w:ind w:left="814" w:right="94"/>
        <w:jc w:val="both"/>
        <w:rPr>
          <w:color w:val="000000"/>
          <w:sz w:val="24"/>
          <w:szCs w:val="24"/>
        </w:rPr>
      </w:pPr>
      <w:r w:rsidRPr="000A45C4">
        <w:rPr>
          <w:color w:val="000000"/>
          <w:sz w:val="24"/>
          <w:szCs w:val="24"/>
        </w:rPr>
        <w:t>Выполнить необходимые расчеты.</w:t>
      </w:r>
    </w:p>
    <w:p w:rsidR="00B87D49" w:rsidRPr="000A45C4" w:rsidRDefault="00B87D49" w:rsidP="00B87D49">
      <w:pPr>
        <w:widowControl/>
        <w:numPr>
          <w:ilvl w:val="0"/>
          <w:numId w:val="39"/>
        </w:numPr>
        <w:autoSpaceDE/>
        <w:autoSpaceDN/>
        <w:adjustRightInd/>
        <w:ind w:left="814" w:right="94"/>
        <w:jc w:val="both"/>
        <w:rPr>
          <w:color w:val="000000"/>
          <w:sz w:val="24"/>
          <w:szCs w:val="24"/>
        </w:rPr>
      </w:pPr>
      <w:r w:rsidRPr="000A45C4">
        <w:rPr>
          <w:color w:val="000000"/>
          <w:sz w:val="24"/>
          <w:szCs w:val="24"/>
        </w:rPr>
        <w:t>Отразить ситуацию в журнале регистрации операций.</w:t>
      </w:r>
    </w:p>
    <w:p w:rsidR="00B87D49" w:rsidRPr="000A45C4" w:rsidRDefault="00B87D49" w:rsidP="00B87D49">
      <w:pPr>
        <w:pStyle w:val="af5"/>
        <w:spacing w:before="75" w:beforeAutospacing="0" w:after="206" w:afterAutospacing="0"/>
        <w:ind w:left="94" w:right="94" w:firstLine="374"/>
        <w:jc w:val="both"/>
        <w:rPr>
          <w:color w:val="000000"/>
        </w:rPr>
      </w:pPr>
      <w:r w:rsidRPr="000A45C4">
        <w:rPr>
          <w:rStyle w:val="aff1"/>
          <w:color w:val="000000"/>
        </w:rPr>
        <w:t>Решение.</w:t>
      </w:r>
    </w:p>
    <w:p w:rsidR="00B87D49" w:rsidRPr="000A45C4" w:rsidRDefault="00B87D49" w:rsidP="00B87D49">
      <w:pPr>
        <w:pStyle w:val="af5"/>
        <w:spacing w:before="75" w:beforeAutospacing="0" w:after="206" w:afterAutospacing="0"/>
        <w:ind w:left="94" w:right="94" w:firstLine="374"/>
        <w:jc w:val="both"/>
        <w:rPr>
          <w:color w:val="000000"/>
        </w:rPr>
      </w:pPr>
      <w:r w:rsidRPr="000A45C4">
        <w:rPr>
          <w:color w:val="000000"/>
        </w:rPr>
        <w:lastRenderedPageBreak/>
        <w:t>В журнале регистрации операций будут сделаны следующие записи.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4344"/>
        <w:gridCol w:w="1754"/>
        <w:gridCol w:w="1978"/>
        <w:gridCol w:w="1648"/>
      </w:tblGrid>
      <w:tr w:rsidR="00B87D49" w:rsidRPr="000A45C4" w:rsidTr="00CC344D">
        <w:trPr>
          <w:tblCellSpacing w:w="0" w:type="dxa"/>
          <w:jc w:val="center"/>
        </w:trPr>
        <w:tc>
          <w:tcPr>
            <w:tcW w:w="772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center"/>
              <w:spacing w:before="75" w:beforeAutospacing="0" w:after="206" w:afterAutospacing="0"/>
              <w:ind w:left="94" w:right="94"/>
              <w:jc w:val="center"/>
              <w:rPr>
                <w:color w:val="000000"/>
              </w:rPr>
            </w:pPr>
            <w:r w:rsidRPr="000A45C4">
              <w:rPr>
                <w:rStyle w:val="aff1"/>
                <w:color w:val="000000"/>
              </w:rPr>
              <w:t xml:space="preserve">№ </w:t>
            </w:r>
            <w:proofErr w:type="spellStart"/>
            <w:proofErr w:type="gramStart"/>
            <w:r w:rsidRPr="000A45C4">
              <w:rPr>
                <w:rStyle w:val="aff1"/>
                <w:color w:val="000000"/>
              </w:rPr>
              <w:t>п</w:t>
            </w:r>
            <w:proofErr w:type="spellEnd"/>
            <w:proofErr w:type="gramEnd"/>
            <w:r w:rsidRPr="000A45C4">
              <w:rPr>
                <w:rStyle w:val="aff1"/>
                <w:color w:val="000000"/>
              </w:rPr>
              <w:t>/</w:t>
            </w:r>
            <w:proofErr w:type="spellStart"/>
            <w:r w:rsidRPr="000A45C4">
              <w:rPr>
                <w:rStyle w:val="aff1"/>
                <w:color w:val="000000"/>
              </w:rPr>
              <w:t>п</w:t>
            </w:r>
            <w:proofErr w:type="spellEnd"/>
          </w:p>
        </w:tc>
        <w:tc>
          <w:tcPr>
            <w:tcW w:w="4344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center"/>
              <w:spacing w:before="75" w:beforeAutospacing="0" w:after="206" w:afterAutospacing="0"/>
              <w:ind w:left="94" w:right="94"/>
              <w:jc w:val="center"/>
              <w:rPr>
                <w:color w:val="000000"/>
              </w:rPr>
            </w:pPr>
            <w:r w:rsidRPr="000A45C4">
              <w:rPr>
                <w:rStyle w:val="aff1"/>
                <w:color w:val="000000"/>
              </w:rPr>
              <w:t>Содержание операции</w:t>
            </w:r>
          </w:p>
        </w:tc>
        <w:tc>
          <w:tcPr>
            <w:tcW w:w="0" w:type="auto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center"/>
              <w:spacing w:before="75" w:beforeAutospacing="0" w:after="206" w:afterAutospacing="0"/>
              <w:ind w:left="94" w:right="94"/>
              <w:jc w:val="center"/>
              <w:rPr>
                <w:color w:val="000000"/>
              </w:rPr>
            </w:pPr>
            <w:r w:rsidRPr="000A45C4">
              <w:rPr>
                <w:rStyle w:val="aff1"/>
                <w:color w:val="000000"/>
              </w:rPr>
              <w:t>Корреспонденция счетов</w:t>
            </w:r>
          </w:p>
        </w:tc>
        <w:tc>
          <w:tcPr>
            <w:tcW w:w="1648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center"/>
              <w:spacing w:before="75" w:beforeAutospacing="0" w:after="206" w:afterAutospacing="0"/>
              <w:ind w:left="94" w:right="94"/>
              <w:jc w:val="center"/>
              <w:rPr>
                <w:color w:val="000000"/>
              </w:rPr>
            </w:pPr>
            <w:r w:rsidRPr="000A45C4">
              <w:rPr>
                <w:rStyle w:val="aff1"/>
                <w:color w:val="000000"/>
              </w:rPr>
              <w:t>Сумма, руб.</w:t>
            </w:r>
          </w:p>
        </w:tc>
      </w:tr>
      <w:tr w:rsidR="00B87D49" w:rsidRPr="000A45C4" w:rsidTr="00CC34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Д</w:t>
            </w:r>
          </w:p>
        </w:tc>
        <w:tc>
          <w:tcPr>
            <w:tcW w:w="197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К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rPr>
                <w:color w:val="000000"/>
                <w:sz w:val="24"/>
                <w:szCs w:val="24"/>
              </w:rPr>
            </w:pPr>
          </w:p>
        </w:tc>
      </w:tr>
      <w:tr w:rsidR="00B87D49" w:rsidRPr="000A45C4" w:rsidTr="00CC344D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1</w:t>
            </w:r>
          </w:p>
        </w:tc>
        <w:tc>
          <w:tcPr>
            <w:tcW w:w="434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Внесены в счет вклада в уставный капитал денежные средства</w:t>
            </w:r>
          </w:p>
        </w:tc>
        <w:tc>
          <w:tcPr>
            <w:tcW w:w="175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58-1</w:t>
            </w:r>
          </w:p>
        </w:tc>
        <w:tc>
          <w:tcPr>
            <w:tcW w:w="197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51</w:t>
            </w:r>
          </w:p>
        </w:tc>
        <w:tc>
          <w:tcPr>
            <w:tcW w:w="164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100 000</w:t>
            </w:r>
          </w:p>
        </w:tc>
      </w:tr>
      <w:tr w:rsidR="00B87D49" w:rsidRPr="000A45C4" w:rsidTr="00CC344D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2</w:t>
            </w:r>
          </w:p>
        </w:tc>
        <w:tc>
          <w:tcPr>
            <w:tcW w:w="434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В связи с передачей объекта основных сре</w:t>
            </w:r>
            <w:proofErr w:type="gramStart"/>
            <w:r w:rsidRPr="000A45C4">
              <w:rPr>
                <w:color w:val="000000"/>
              </w:rPr>
              <w:t>дств сп</w:t>
            </w:r>
            <w:proofErr w:type="gramEnd"/>
            <w:r w:rsidRPr="000A45C4">
              <w:rPr>
                <w:color w:val="000000"/>
              </w:rPr>
              <w:t>исывают с учета основные средства в оценке по первоначальной стоимости амортизации</w:t>
            </w:r>
          </w:p>
        </w:tc>
        <w:tc>
          <w:tcPr>
            <w:tcW w:w="175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01-выб.</w:t>
            </w:r>
          </w:p>
        </w:tc>
        <w:tc>
          <w:tcPr>
            <w:tcW w:w="197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500 000</w:t>
            </w:r>
          </w:p>
        </w:tc>
      </w:tr>
      <w:tr w:rsidR="00B87D49" w:rsidRPr="000A45C4" w:rsidTr="00CC344D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3</w:t>
            </w:r>
          </w:p>
        </w:tc>
        <w:tc>
          <w:tcPr>
            <w:tcW w:w="434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Списывается начисленная по объекту амортизация</w:t>
            </w:r>
          </w:p>
        </w:tc>
        <w:tc>
          <w:tcPr>
            <w:tcW w:w="175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02</w:t>
            </w:r>
          </w:p>
        </w:tc>
        <w:tc>
          <w:tcPr>
            <w:tcW w:w="197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01-выб.</w:t>
            </w:r>
          </w:p>
        </w:tc>
        <w:tc>
          <w:tcPr>
            <w:tcW w:w="164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120 000</w:t>
            </w:r>
          </w:p>
        </w:tc>
      </w:tr>
      <w:tr w:rsidR="00B87D49" w:rsidRPr="000A45C4" w:rsidTr="00CC344D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4</w:t>
            </w:r>
          </w:p>
        </w:tc>
        <w:tc>
          <w:tcPr>
            <w:tcW w:w="434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Списывается остаточная стоимость объекта основных средств (500 000-120 000)</w:t>
            </w:r>
          </w:p>
        </w:tc>
        <w:tc>
          <w:tcPr>
            <w:tcW w:w="175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76</w:t>
            </w:r>
          </w:p>
        </w:tc>
        <w:tc>
          <w:tcPr>
            <w:tcW w:w="197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01-выб.</w:t>
            </w:r>
          </w:p>
        </w:tc>
        <w:tc>
          <w:tcPr>
            <w:tcW w:w="164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380 000</w:t>
            </w:r>
          </w:p>
        </w:tc>
      </w:tr>
      <w:tr w:rsidR="00B87D49" w:rsidRPr="000A45C4" w:rsidTr="00CC344D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5</w:t>
            </w:r>
          </w:p>
        </w:tc>
        <w:tc>
          <w:tcPr>
            <w:tcW w:w="434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Учтены вложения основных средств в уставный капитал ОАО «Луч» в оценке по доверенности сторон</w:t>
            </w:r>
          </w:p>
        </w:tc>
        <w:tc>
          <w:tcPr>
            <w:tcW w:w="175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58-1</w:t>
            </w:r>
          </w:p>
        </w:tc>
        <w:tc>
          <w:tcPr>
            <w:tcW w:w="197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76</w:t>
            </w:r>
          </w:p>
        </w:tc>
        <w:tc>
          <w:tcPr>
            <w:tcW w:w="164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400 000</w:t>
            </w:r>
          </w:p>
        </w:tc>
      </w:tr>
      <w:tr w:rsidR="00B87D49" w:rsidRPr="000A45C4" w:rsidTr="00CC344D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6</w:t>
            </w:r>
          </w:p>
        </w:tc>
        <w:tc>
          <w:tcPr>
            <w:tcW w:w="434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Выявляется и списывается результат вложений в уставный капитал (400 000-380 000)</w:t>
            </w:r>
          </w:p>
        </w:tc>
        <w:tc>
          <w:tcPr>
            <w:tcW w:w="175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76</w:t>
            </w:r>
          </w:p>
        </w:tc>
        <w:tc>
          <w:tcPr>
            <w:tcW w:w="197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91-1</w:t>
            </w:r>
          </w:p>
        </w:tc>
        <w:tc>
          <w:tcPr>
            <w:tcW w:w="164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20 000</w:t>
            </w:r>
          </w:p>
        </w:tc>
      </w:tr>
      <w:tr w:rsidR="00B87D49" w:rsidRPr="000A45C4" w:rsidTr="00CC344D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7</w:t>
            </w:r>
          </w:p>
        </w:tc>
        <w:tc>
          <w:tcPr>
            <w:tcW w:w="434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Списываются прочие доходы на финансовые результаты организации</w:t>
            </w:r>
          </w:p>
        </w:tc>
        <w:tc>
          <w:tcPr>
            <w:tcW w:w="1754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91-9</w:t>
            </w:r>
          </w:p>
        </w:tc>
        <w:tc>
          <w:tcPr>
            <w:tcW w:w="197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99</w:t>
            </w:r>
          </w:p>
        </w:tc>
        <w:tc>
          <w:tcPr>
            <w:tcW w:w="164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B87D49" w:rsidRPr="000A45C4" w:rsidRDefault="00B87D49">
            <w:pPr>
              <w:pStyle w:val="af5"/>
              <w:spacing w:before="75" w:beforeAutospacing="0" w:after="206" w:afterAutospacing="0"/>
              <w:ind w:left="94" w:right="94" w:firstLine="374"/>
              <w:jc w:val="both"/>
              <w:rPr>
                <w:color w:val="000000"/>
              </w:rPr>
            </w:pPr>
            <w:r w:rsidRPr="000A45C4">
              <w:rPr>
                <w:color w:val="000000"/>
              </w:rPr>
              <w:t>20 000</w:t>
            </w:r>
          </w:p>
        </w:tc>
      </w:tr>
    </w:tbl>
    <w:p w:rsidR="00B87D49" w:rsidRPr="000A45C4" w:rsidRDefault="00B87D49" w:rsidP="00B87D49">
      <w:pPr>
        <w:pStyle w:val="af5"/>
        <w:spacing w:before="75" w:beforeAutospacing="0" w:after="206" w:afterAutospacing="0"/>
        <w:ind w:left="94" w:right="94" w:firstLine="374"/>
        <w:jc w:val="both"/>
        <w:rPr>
          <w:color w:val="000000"/>
        </w:rPr>
      </w:pPr>
      <w:r w:rsidRPr="000A45C4">
        <w:rPr>
          <w:color w:val="000000"/>
        </w:rPr>
        <w:t> </w:t>
      </w:r>
    </w:p>
    <w:p w:rsidR="000A45C4" w:rsidRDefault="000A45C4" w:rsidP="00850B05">
      <w:pPr>
        <w:rPr>
          <w:sz w:val="28"/>
          <w:szCs w:val="28"/>
        </w:rPr>
      </w:pPr>
      <w:r w:rsidRPr="000A45C4">
        <w:rPr>
          <w:color w:val="FF0000"/>
          <w:sz w:val="24"/>
          <w:szCs w:val="24"/>
        </w:rPr>
        <w:t xml:space="preserve">Для </w:t>
      </w:r>
      <w:r>
        <w:rPr>
          <w:color w:val="FF0000"/>
          <w:sz w:val="24"/>
          <w:szCs w:val="24"/>
        </w:rPr>
        <w:t>2</w:t>
      </w:r>
      <w:r w:rsidRPr="000A45C4">
        <w:rPr>
          <w:color w:val="FF0000"/>
          <w:sz w:val="24"/>
          <w:szCs w:val="24"/>
        </w:rPr>
        <w:t xml:space="preserve"> пары</w:t>
      </w:r>
      <w:r>
        <w:rPr>
          <w:color w:val="FF0000"/>
          <w:sz w:val="24"/>
          <w:szCs w:val="24"/>
        </w:rPr>
        <w:t>:</w:t>
      </w:r>
    </w:p>
    <w:p w:rsidR="000A45C4" w:rsidRPr="00510B6B" w:rsidRDefault="000A45C4" w:rsidP="000A45C4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510B6B">
        <w:rPr>
          <w:rFonts w:ascii="Times New Roman" w:hAnsi="Times New Roman" w:cs="Times New Roman"/>
          <w:color w:val="000000"/>
          <w:sz w:val="24"/>
          <w:szCs w:val="24"/>
        </w:rPr>
        <w:t>Тест по бухгалтерскому учету на тему учет основных средств и нематериальных активов</w:t>
      </w:r>
    </w:p>
    <w:p w:rsidR="000A45C4" w:rsidRDefault="000A45C4" w:rsidP="000A45C4">
      <w:pPr>
        <w:pStyle w:val="z-"/>
      </w:pPr>
      <w: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10085"/>
      </w:tblGrid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b/>
                <w:sz w:val="24"/>
                <w:szCs w:val="24"/>
              </w:rPr>
            </w:pPr>
            <w:r w:rsidRPr="000A45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Проценты банку за пользование кредитом, полученным на приобретение технологического оборудования, </w:t>
            </w:r>
            <w:r w:rsidRPr="000A45C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 ввода объекта в эксплуатацию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 относятся: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на себестоимость продукции, для выпуска которой будет использоваться оборудование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на чистую прибыль организации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rPr>
                <w:rStyle w:val="un"/>
              </w:rPr>
              <w:t>на капитальные вложения - увеличение первоначальной стоимости технологического оборудования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b/>
                <w:sz w:val="24"/>
                <w:szCs w:val="24"/>
              </w:rPr>
            </w:pPr>
            <w:r w:rsidRPr="000A45C4">
              <w:rPr>
                <w:rStyle w:val="num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Какие бухгалтерские записи составляются на счетах бухгалтерского учета при безвозмездном получении основных средств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dt"/>
              <w:jc w:val="both"/>
            </w:pPr>
            <w:r w:rsidRPr="000A45C4">
              <w:rPr>
                <w:rStyle w:val="un"/>
              </w:rPr>
              <w:t>Дт </w:t>
            </w:r>
            <w:r w:rsidRPr="000A45C4">
              <w:rPr>
                <w:rStyle w:val="schet"/>
                <w:b/>
                <w:bCs/>
              </w:rPr>
              <w:t>08</w:t>
            </w:r>
            <w:r w:rsidRPr="000A45C4">
              <w:rPr>
                <w:rStyle w:val="un"/>
              </w:rPr>
              <w:t> "Капитальные вложения"</w:t>
            </w:r>
            <w:r w:rsidRPr="000A45C4">
              <w:br/>
            </w:r>
            <w:r w:rsidRPr="000A45C4">
              <w:rPr>
                <w:rStyle w:val="un"/>
              </w:rPr>
              <w:t>Кт </w:t>
            </w:r>
            <w:r w:rsidRPr="000A45C4">
              <w:rPr>
                <w:rStyle w:val="schet"/>
                <w:b/>
                <w:bCs/>
              </w:rPr>
              <w:t>98</w:t>
            </w:r>
            <w:r w:rsidRPr="000A45C4">
              <w:rPr>
                <w:rStyle w:val="un"/>
              </w:rPr>
              <w:t> "Доходы будущих периодов"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dt"/>
              <w:jc w:val="both"/>
            </w:pPr>
            <w:r w:rsidRPr="000A45C4">
              <w:t>Дт </w:t>
            </w:r>
            <w:r w:rsidRPr="000A45C4">
              <w:rPr>
                <w:rStyle w:val="schet"/>
                <w:b/>
                <w:bCs/>
              </w:rPr>
              <w:t>01</w:t>
            </w:r>
            <w:r w:rsidRPr="000A45C4">
              <w:t> "Основные средства"</w:t>
            </w:r>
            <w:r w:rsidRPr="000A45C4">
              <w:br/>
            </w:r>
            <w:r w:rsidRPr="000A45C4">
              <w:lastRenderedPageBreak/>
              <w:t>Кт </w:t>
            </w:r>
            <w:r w:rsidRPr="000A45C4">
              <w:rPr>
                <w:rStyle w:val="schet"/>
                <w:b/>
                <w:bCs/>
              </w:rPr>
              <w:t>98</w:t>
            </w:r>
            <w:r w:rsidRPr="000A45C4">
              <w:t> "Доходы будущих периодов"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dt"/>
              <w:jc w:val="both"/>
            </w:pPr>
            <w:r w:rsidRPr="000A45C4">
              <w:t>Дт </w:t>
            </w:r>
            <w:r w:rsidRPr="000A45C4">
              <w:rPr>
                <w:rStyle w:val="schet"/>
                <w:b/>
                <w:bCs/>
              </w:rPr>
              <w:t>01</w:t>
            </w:r>
            <w:r w:rsidRPr="000A45C4">
              <w:t> "Основные средства"</w:t>
            </w:r>
            <w:r w:rsidRPr="000A45C4">
              <w:br/>
              <w:t>Кт </w:t>
            </w:r>
            <w:r w:rsidRPr="000A45C4">
              <w:rPr>
                <w:rStyle w:val="schet"/>
                <w:b/>
                <w:bCs/>
              </w:rPr>
              <w:t>91.1</w:t>
            </w:r>
            <w:r w:rsidRPr="000A45C4">
              <w:t> "Прочие доходы"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rStyle w:val="num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0A45C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Что означает бухгалтерская проводка: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Дт </w:t>
            </w:r>
            <w:r w:rsidRPr="000A45C4">
              <w:rPr>
                <w:rStyle w:val="schet"/>
                <w:rFonts w:ascii="Times New Roman" w:hAnsi="Times New Roman" w:cs="Times New Roman"/>
                <w:sz w:val="24"/>
                <w:szCs w:val="24"/>
              </w:rPr>
              <w:t>02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 "Амортизация основных средств"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br/>
              <w:t>Кт </w:t>
            </w:r>
            <w:r w:rsidRPr="000A45C4">
              <w:rPr>
                <w:rStyle w:val="schet"/>
                <w:rFonts w:ascii="Times New Roman" w:hAnsi="Times New Roman" w:cs="Times New Roman"/>
                <w:sz w:val="24"/>
                <w:szCs w:val="24"/>
              </w:rPr>
              <w:t>01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 "Основные средства"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начисление амортизации по объектам основных средств, находящимся в эксплуатации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отражение уценки основных средств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rPr>
                <w:rStyle w:val="un"/>
              </w:rPr>
              <w:t>списание суммы износа по выбывшим основным средствам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rStyle w:val="num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Какими бухгалтерскими проводками отражается начисление амортизации по </w:t>
            </w:r>
            <w:proofErr w:type="gramStart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непроизводственным</w:t>
            </w:r>
            <w:proofErr w:type="gramEnd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dt"/>
              <w:jc w:val="both"/>
            </w:pPr>
            <w:r w:rsidRPr="000A45C4">
              <w:t>Дт </w:t>
            </w:r>
            <w:r w:rsidRPr="000A45C4">
              <w:rPr>
                <w:rStyle w:val="schet"/>
                <w:b/>
                <w:bCs/>
              </w:rPr>
              <w:t>02</w:t>
            </w:r>
            <w:r w:rsidRPr="000A45C4">
              <w:t> "Амортизация основных средств"</w:t>
            </w:r>
            <w:r w:rsidRPr="000A45C4">
              <w:br/>
              <w:t>Кт </w:t>
            </w:r>
            <w:r w:rsidRPr="000A45C4">
              <w:rPr>
                <w:rStyle w:val="schet"/>
                <w:b/>
                <w:bCs/>
              </w:rPr>
              <w:t>01</w:t>
            </w:r>
            <w:r w:rsidRPr="000A45C4">
              <w:t> "Основные средства"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dt"/>
              <w:jc w:val="both"/>
            </w:pPr>
            <w:r w:rsidRPr="000A45C4">
              <w:t>Дт </w:t>
            </w:r>
            <w:r w:rsidRPr="000A45C4">
              <w:rPr>
                <w:rStyle w:val="schet"/>
                <w:b/>
                <w:bCs/>
              </w:rPr>
              <w:t>20</w:t>
            </w:r>
            <w:r w:rsidRPr="000A45C4">
              <w:t> "Основное производство"</w:t>
            </w:r>
            <w:r w:rsidRPr="000A45C4">
              <w:br/>
              <w:t>Кт </w:t>
            </w:r>
            <w:r w:rsidRPr="000A45C4">
              <w:rPr>
                <w:rStyle w:val="schet"/>
                <w:b/>
                <w:bCs/>
              </w:rPr>
              <w:t>02</w:t>
            </w:r>
            <w:r w:rsidRPr="000A45C4">
              <w:t> "Амортизация основных средств"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dt"/>
              <w:jc w:val="both"/>
            </w:pPr>
            <w:r w:rsidRPr="000A45C4">
              <w:rPr>
                <w:rStyle w:val="un"/>
              </w:rPr>
              <w:t>Дт </w:t>
            </w:r>
            <w:r w:rsidRPr="000A45C4">
              <w:rPr>
                <w:rStyle w:val="schet"/>
                <w:b/>
                <w:bCs/>
              </w:rPr>
              <w:t>26</w:t>
            </w:r>
            <w:r w:rsidRPr="000A45C4">
              <w:rPr>
                <w:rStyle w:val="un"/>
              </w:rPr>
              <w:t> "Общехозяйственные расходы"</w:t>
            </w:r>
            <w:r w:rsidRPr="000A45C4">
              <w:br/>
            </w:r>
            <w:r w:rsidRPr="000A45C4">
              <w:rPr>
                <w:rStyle w:val="un"/>
              </w:rPr>
              <w:t>Кт </w:t>
            </w:r>
            <w:r w:rsidRPr="000A45C4">
              <w:rPr>
                <w:rStyle w:val="schet"/>
                <w:b/>
                <w:bCs/>
              </w:rPr>
              <w:t>02</w:t>
            </w:r>
            <w:r w:rsidRPr="000A45C4">
              <w:rPr>
                <w:rStyle w:val="un"/>
              </w:rPr>
              <w:t> "Амортизация основных средств"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rStyle w:val="num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Какими бухгалтерскими проводками отражается ввод в эксплуатацию основных средств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dt"/>
              <w:jc w:val="both"/>
            </w:pPr>
            <w:r w:rsidRPr="000A45C4">
              <w:rPr>
                <w:rStyle w:val="un"/>
              </w:rPr>
              <w:t>Дт </w:t>
            </w:r>
            <w:r w:rsidRPr="000A45C4">
              <w:rPr>
                <w:rStyle w:val="schet"/>
                <w:b/>
                <w:bCs/>
              </w:rPr>
              <w:t>01</w:t>
            </w:r>
            <w:r w:rsidRPr="000A45C4">
              <w:rPr>
                <w:rStyle w:val="un"/>
              </w:rPr>
              <w:t> "Основные средства"</w:t>
            </w:r>
            <w:r w:rsidRPr="000A45C4">
              <w:br/>
            </w:r>
            <w:r w:rsidRPr="000A45C4">
              <w:rPr>
                <w:rStyle w:val="un"/>
              </w:rPr>
              <w:t>Кт </w:t>
            </w:r>
            <w:r w:rsidRPr="000A45C4">
              <w:rPr>
                <w:rStyle w:val="schet"/>
                <w:b/>
                <w:bCs/>
              </w:rPr>
              <w:t>08</w:t>
            </w:r>
            <w:r w:rsidRPr="000A45C4">
              <w:rPr>
                <w:rStyle w:val="un"/>
              </w:rPr>
              <w:t> "Капитальные вложения"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dt"/>
              <w:jc w:val="both"/>
            </w:pPr>
            <w:r w:rsidRPr="000A45C4">
              <w:t>Дт </w:t>
            </w:r>
            <w:r w:rsidRPr="000A45C4">
              <w:rPr>
                <w:rStyle w:val="schet"/>
                <w:b/>
                <w:bCs/>
              </w:rPr>
              <w:t>01</w:t>
            </w:r>
            <w:r w:rsidRPr="000A45C4">
              <w:t> "Основные средства"</w:t>
            </w:r>
            <w:r w:rsidRPr="000A45C4">
              <w:br/>
              <w:t>Кт </w:t>
            </w:r>
            <w:r w:rsidRPr="000A45C4">
              <w:rPr>
                <w:rStyle w:val="schet"/>
                <w:b/>
                <w:bCs/>
              </w:rPr>
              <w:t>60</w:t>
            </w:r>
            <w:r w:rsidRPr="000A45C4">
              <w:t> "Расчеты с поставщиками"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dt"/>
              <w:jc w:val="both"/>
            </w:pPr>
            <w:r w:rsidRPr="000A45C4">
              <w:t>Дт </w:t>
            </w:r>
            <w:r w:rsidRPr="000A45C4">
              <w:rPr>
                <w:rStyle w:val="schet"/>
                <w:b/>
                <w:bCs/>
              </w:rPr>
              <w:t>08</w:t>
            </w:r>
            <w:r w:rsidRPr="000A45C4">
              <w:t> "Капитальные вложения"</w:t>
            </w:r>
            <w:r w:rsidRPr="000A45C4">
              <w:br/>
              <w:t>Кт </w:t>
            </w:r>
            <w:r w:rsidRPr="000A45C4">
              <w:rPr>
                <w:rStyle w:val="schet"/>
                <w:b/>
                <w:bCs/>
              </w:rPr>
              <w:t>60</w:t>
            </w:r>
            <w:r w:rsidRPr="000A45C4">
              <w:t> "Расчеты с поставщиками"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rStyle w:val="n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какого периода амортизируются нематериальные активы, срок их полезного использования определить невозможно?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2 года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5 лет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10 лет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4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rPr>
                <w:rStyle w:val="un"/>
              </w:rPr>
              <w:t>20 лет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rStyle w:val="num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Какой из способов начисления амортизации </w:t>
            </w:r>
            <w:r w:rsidRPr="000A4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 применяется для нематериальных активов?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линейный способ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пропорционально объему продукции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rPr>
                <w:rStyle w:val="un"/>
              </w:rPr>
              <w:t>по сумме чисел лет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4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способ уменьшаемого остатка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rStyle w:val="num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Предприятие приобрело объект ОС - станок 15 марта. Станок был введен в эксплуатацию 1 апреля. В результате сокращения объемов производства станок был отправлен на консервацию 2 октября. За какой период начислялась амортизация по станку?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с 1 апреля по 1 октября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с 15 марта по 2 октября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rPr>
                <w:rStyle w:val="un"/>
              </w:rPr>
              <w:t>с 1 мая по 1 ноября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4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с 15 апреля по 2 октября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с 1 мая по 1 октября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b/>
                <w:sz w:val="24"/>
                <w:szCs w:val="24"/>
              </w:rPr>
            </w:pPr>
            <w:r w:rsidRPr="000A45C4">
              <w:rPr>
                <w:rStyle w:val="num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0A45C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Что означает следующая бухгалтерская проводка?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Дт </w:t>
            </w:r>
            <w:r w:rsidRPr="000A45C4">
              <w:rPr>
                <w:rStyle w:val="schet"/>
                <w:rFonts w:ascii="Times New Roman" w:hAnsi="Times New Roman" w:cs="Times New Roman"/>
                <w:sz w:val="24"/>
                <w:szCs w:val="24"/>
              </w:rPr>
              <w:t>01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 "Основные средства"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br/>
              <w:t>Кт </w:t>
            </w:r>
            <w:r w:rsidRPr="000A45C4">
              <w:rPr>
                <w:rStyle w:val="schet"/>
                <w:rFonts w:ascii="Times New Roman" w:hAnsi="Times New Roman" w:cs="Times New Roman"/>
                <w:sz w:val="24"/>
                <w:szCs w:val="24"/>
              </w:rPr>
              <w:t>08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 "Капитальные вложения"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поступление основных средств на условиях мены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безвозмездное поступление основных средств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rPr>
                <w:rStyle w:val="un"/>
              </w:rPr>
              <w:t>ввод в эксплуатацию основных средств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4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принятие на баланс основных средств, поступивших по договору аренды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rStyle w:val="num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Чему равны ежемесячные амортизационные отчисления объекта ОС, приобретенного за 72 000 руб., в т.ч. НДС 20% (12 000 руб.), при линейном способе расчета амортизации, если срок полезного использования 10 лет?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1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7 280 руб.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2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6 000 руб.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3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1 200 руб.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4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t>590 руб.</w:t>
            </w:r>
          </w:p>
        </w:tc>
      </w:tr>
      <w:tr w:rsidR="000A45C4" w:rsidRPr="000A45C4" w:rsidTr="00F76E9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0A45C4" w:rsidRPr="000A45C4" w:rsidRDefault="000A45C4" w:rsidP="00F76E94">
            <w:pPr>
              <w:rPr>
                <w:sz w:val="24"/>
                <w:szCs w:val="24"/>
              </w:rPr>
            </w:pPr>
            <w:r w:rsidRPr="000A45C4">
              <w:rPr>
                <w:sz w:val="24"/>
                <w:szCs w:val="24"/>
              </w:rPr>
              <w:t>5</w:t>
            </w:r>
          </w:p>
        </w:tc>
        <w:tc>
          <w:tcPr>
            <w:tcW w:w="10040" w:type="dxa"/>
            <w:vAlign w:val="center"/>
            <w:hideMark/>
          </w:tcPr>
          <w:p w:rsidR="000A45C4" w:rsidRPr="000A45C4" w:rsidRDefault="000A45C4" w:rsidP="00F76E94">
            <w:pPr>
              <w:pStyle w:val="af5"/>
              <w:jc w:val="both"/>
            </w:pPr>
            <w:r w:rsidRPr="000A45C4">
              <w:rPr>
                <w:rStyle w:val="un"/>
              </w:rPr>
              <w:t>500 руб.</w:t>
            </w:r>
          </w:p>
        </w:tc>
      </w:tr>
    </w:tbl>
    <w:p w:rsidR="000A45C4" w:rsidRPr="000A45C4" w:rsidRDefault="000A45C4" w:rsidP="000A45C4">
      <w:pPr>
        <w:pStyle w:val="z-1"/>
        <w:rPr>
          <w:rFonts w:ascii="Times New Roman" w:hAnsi="Times New Roman" w:cs="Times New Roman"/>
          <w:sz w:val="24"/>
          <w:szCs w:val="24"/>
        </w:rPr>
      </w:pPr>
      <w:r w:rsidRPr="000A45C4">
        <w:rPr>
          <w:rFonts w:ascii="Times New Roman" w:hAnsi="Times New Roman" w:cs="Times New Roman"/>
          <w:sz w:val="24"/>
          <w:szCs w:val="24"/>
        </w:rPr>
        <w:t>Конец формы</w:t>
      </w:r>
    </w:p>
    <w:p w:rsidR="000A45C4" w:rsidRPr="000A45C4" w:rsidRDefault="000A45C4" w:rsidP="000A45C4">
      <w:pPr>
        <w:rPr>
          <w:sz w:val="24"/>
          <w:szCs w:val="24"/>
        </w:rPr>
      </w:pPr>
    </w:p>
    <w:p w:rsidR="000A45C4" w:rsidRPr="000A45C4" w:rsidRDefault="000A45C4" w:rsidP="00850B05">
      <w:pPr>
        <w:rPr>
          <w:sz w:val="28"/>
          <w:szCs w:val="28"/>
        </w:rPr>
      </w:pPr>
    </w:p>
    <w:sectPr w:rsidR="000A45C4" w:rsidRPr="000A45C4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1E" w:rsidRDefault="00F5621E" w:rsidP="00046BDB">
      <w:r>
        <w:separator/>
      </w:r>
    </w:p>
  </w:endnote>
  <w:endnote w:type="continuationSeparator" w:id="0">
    <w:p w:rsidR="00F5621E" w:rsidRDefault="00F5621E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0E6902">
    <w:pPr>
      <w:pStyle w:val="af"/>
      <w:jc w:val="right"/>
    </w:pPr>
    <w:fldSimple w:instr=" PAGE   \* MERGEFORMAT ">
      <w:r w:rsidR="000A45C4">
        <w:rPr>
          <w:noProof/>
        </w:rPr>
        <w:t>4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1E" w:rsidRDefault="00F5621E" w:rsidP="00046BDB">
      <w:r>
        <w:separator/>
      </w:r>
    </w:p>
  </w:footnote>
  <w:footnote w:type="continuationSeparator" w:id="0">
    <w:p w:rsidR="00F5621E" w:rsidRDefault="00F5621E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141A7C"/>
    <w:multiLevelType w:val="multilevel"/>
    <w:tmpl w:val="8B8E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B71CF8"/>
    <w:multiLevelType w:val="multilevel"/>
    <w:tmpl w:val="0176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0A1886"/>
    <w:multiLevelType w:val="multilevel"/>
    <w:tmpl w:val="E69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4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F729C"/>
    <w:multiLevelType w:val="multilevel"/>
    <w:tmpl w:val="4E1A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65300"/>
    <w:multiLevelType w:val="multilevel"/>
    <w:tmpl w:val="E6E4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C3B98"/>
    <w:multiLevelType w:val="multilevel"/>
    <w:tmpl w:val="78D03CA0"/>
    <w:numStyleLink w:val="a"/>
  </w:abstractNum>
  <w:abstractNum w:abstractNumId="27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5349E"/>
    <w:multiLevelType w:val="multilevel"/>
    <w:tmpl w:val="78D03CA0"/>
    <w:numStyleLink w:val="a"/>
  </w:abstractNum>
  <w:abstractNum w:abstractNumId="30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6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A24A7"/>
    <w:multiLevelType w:val="multilevel"/>
    <w:tmpl w:val="78D03CA0"/>
    <w:numStyleLink w:val="a"/>
  </w:abstractNum>
  <w:abstractNum w:abstractNumId="38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9"/>
  </w:num>
  <w:num w:numId="3">
    <w:abstractNumId w:val="1"/>
  </w:num>
  <w:num w:numId="4">
    <w:abstractNumId w:val="6"/>
  </w:num>
  <w:num w:numId="5">
    <w:abstractNumId w:val="13"/>
  </w:num>
  <w:num w:numId="6">
    <w:abstractNumId w:val="35"/>
  </w:num>
  <w:num w:numId="7">
    <w:abstractNumId w:val="5"/>
  </w:num>
  <w:num w:numId="8">
    <w:abstractNumId w:val="15"/>
  </w:num>
  <w:num w:numId="9">
    <w:abstractNumId w:val="34"/>
  </w:num>
  <w:num w:numId="10">
    <w:abstractNumId w:val="4"/>
  </w:num>
  <w:num w:numId="11">
    <w:abstractNumId w:val="21"/>
  </w:num>
  <w:num w:numId="12">
    <w:abstractNumId w:val="30"/>
  </w:num>
  <w:num w:numId="13">
    <w:abstractNumId w:val="38"/>
  </w:num>
  <w:num w:numId="14">
    <w:abstractNumId w:val="24"/>
  </w:num>
  <w:num w:numId="15">
    <w:abstractNumId w:val="9"/>
  </w:num>
  <w:num w:numId="16">
    <w:abstractNumId w:val="17"/>
  </w:num>
  <w:num w:numId="17">
    <w:abstractNumId w:val="36"/>
  </w:num>
  <w:num w:numId="18">
    <w:abstractNumId w:val="11"/>
  </w:num>
  <w:num w:numId="19">
    <w:abstractNumId w:val="2"/>
  </w:num>
  <w:num w:numId="20">
    <w:abstractNumId w:val="22"/>
  </w:num>
  <w:num w:numId="21">
    <w:abstractNumId w:val="31"/>
  </w:num>
  <w:num w:numId="22">
    <w:abstractNumId w:val="10"/>
  </w:num>
  <w:num w:numId="23">
    <w:abstractNumId w:val="3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0"/>
  </w:num>
  <w:num w:numId="27">
    <w:abstractNumId w:val="28"/>
  </w:num>
  <w:num w:numId="28">
    <w:abstractNumId w:val="27"/>
  </w:num>
  <w:num w:numId="29">
    <w:abstractNumId w:val="14"/>
  </w:num>
  <w:num w:numId="30">
    <w:abstractNumId w:val="23"/>
  </w:num>
  <w:num w:numId="31">
    <w:abstractNumId w:val="20"/>
  </w:num>
  <w:num w:numId="32">
    <w:abstractNumId w:val="29"/>
  </w:num>
  <w:num w:numId="33">
    <w:abstractNumId w:val="23"/>
    <w:lvlOverride w:ilvl="0">
      <w:startOverride w:val="1"/>
    </w:lvlOverride>
  </w:num>
  <w:num w:numId="34">
    <w:abstractNumId w:val="37"/>
  </w:num>
  <w:num w:numId="35">
    <w:abstractNumId w:val="26"/>
  </w:num>
  <w:num w:numId="36">
    <w:abstractNumId w:val="3"/>
  </w:num>
  <w:num w:numId="37">
    <w:abstractNumId w:val="25"/>
  </w:num>
  <w:num w:numId="38">
    <w:abstractNumId w:val="12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45C4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E6902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5B0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E638F"/>
    <w:rsid w:val="007F6826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87D49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344D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5621E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center">
    <w:name w:val="center"/>
    <w:basedOn w:val="a0"/>
    <w:rsid w:val="00B87D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locked/>
    <w:rsid w:val="000A45C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0A45C4"/>
    <w:rPr>
      <w:rFonts w:ascii="Arial" w:hAnsi="Arial" w:cs="Arial"/>
      <w:vanish/>
      <w:sz w:val="16"/>
      <w:szCs w:val="16"/>
    </w:rPr>
  </w:style>
  <w:style w:type="character" w:customStyle="1" w:styleId="num">
    <w:name w:val="num"/>
    <w:basedOn w:val="a1"/>
    <w:rsid w:val="000A45C4"/>
  </w:style>
  <w:style w:type="character" w:customStyle="1" w:styleId="un">
    <w:name w:val="un"/>
    <w:basedOn w:val="a1"/>
    <w:rsid w:val="000A45C4"/>
  </w:style>
  <w:style w:type="paragraph" w:customStyle="1" w:styleId="dt">
    <w:name w:val="dt"/>
    <w:basedOn w:val="a0"/>
    <w:rsid w:val="000A45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chet">
    <w:name w:val="schet"/>
    <w:basedOn w:val="a1"/>
    <w:rsid w:val="000A45C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locked/>
    <w:rsid w:val="000A45C4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0A45C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175</cp:revision>
  <cp:lastPrinted>2015-03-04T08:28:00Z</cp:lastPrinted>
  <dcterms:created xsi:type="dcterms:W3CDTF">2012-02-07T19:23:00Z</dcterms:created>
  <dcterms:modified xsi:type="dcterms:W3CDTF">2020-05-12T10:49:00Z</dcterms:modified>
</cp:coreProperties>
</file>