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E6" w:rsidRDefault="00DC0AE6" w:rsidP="00DC0AE6">
      <w:pPr>
        <w:pStyle w:val="a3"/>
        <w:spacing w:before="0" w:beforeAutospacing="0" w:after="0" w:afterAutospacing="0" w:line="360" w:lineRule="auto"/>
        <w:ind w:right="149" w:firstLine="709"/>
        <w:jc w:val="center"/>
        <w:rPr>
          <w:b/>
        </w:rPr>
      </w:pPr>
      <w:r>
        <w:rPr>
          <w:b/>
        </w:rPr>
        <w:t xml:space="preserve">Прочтите текст и напишите эссе на тему: «В чем я согласен с философскими воззрениями </w:t>
      </w:r>
      <w:proofErr w:type="spellStart"/>
      <w:r>
        <w:rPr>
          <w:b/>
        </w:rPr>
        <w:t>В.Н.Сагатовского</w:t>
      </w:r>
      <w:proofErr w:type="spellEnd"/>
      <w:r>
        <w:rPr>
          <w:b/>
        </w:rPr>
        <w:t>»</w:t>
      </w:r>
    </w:p>
    <w:p w:rsidR="00DC0AE6" w:rsidRPr="00DC0AE6" w:rsidRDefault="00DC0AE6" w:rsidP="00DC0AE6">
      <w:pPr>
        <w:pStyle w:val="a3"/>
        <w:spacing w:before="0" w:beforeAutospacing="0" w:after="0" w:afterAutospacing="0" w:line="360" w:lineRule="auto"/>
        <w:ind w:right="149" w:firstLine="709"/>
        <w:jc w:val="center"/>
        <w:rPr>
          <w:b/>
        </w:rPr>
      </w:pPr>
      <w:r>
        <w:rPr>
          <w:b/>
        </w:rPr>
        <w:t xml:space="preserve">Ответы присылать по </w:t>
      </w:r>
      <w:proofErr w:type="spellStart"/>
      <w:r>
        <w:rPr>
          <w:b/>
        </w:rPr>
        <w:t>эл.почте</w:t>
      </w:r>
      <w:proofErr w:type="spellEnd"/>
      <w:r>
        <w:rPr>
          <w:b/>
        </w:rPr>
        <w:t xml:space="preserve">: </w:t>
      </w:r>
      <w:r>
        <w:rPr>
          <w:b/>
          <w:lang w:val="en-US"/>
        </w:rPr>
        <w:t>oleg</w:t>
      </w:r>
      <w:r w:rsidRPr="00DC0AE6">
        <w:rPr>
          <w:b/>
        </w:rPr>
        <w:t>.</w:t>
      </w:r>
      <w:r>
        <w:rPr>
          <w:b/>
          <w:lang w:val="en-US"/>
        </w:rPr>
        <w:t>russkikh</w:t>
      </w:r>
      <w:r w:rsidRPr="00DC0AE6">
        <w:rPr>
          <w:b/>
        </w:rPr>
        <w:t>.70@</w:t>
      </w:r>
      <w:r>
        <w:rPr>
          <w:b/>
          <w:lang w:val="en-US"/>
        </w:rPr>
        <w:t>mail</w:t>
      </w:r>
      <w:r w:rsidRPr="00DC0AE6">
        <w:rPr>
          <w:b/>
        </w:rPr>
        <w:t>.</w:t>
      </w:r>
      <w:r>
        <w:rPr>
          <w:b/>
          <w:lang w:val="en-US"/>
        </w:rPr>
        <w:t>ru</w:t>
      </w:r>
    </w:p>
    <w:p w:rsidR="00DC0AE6" w:rsidRDefault="00DC0AE6" w:rsidP="00DC0AE6">
      <w:pPr>
        <w:pStyle w:val="a3"/>
        <w:spacing w:before="0" w:beforeAutospacing="0" w:after="0" w:afterAutospacing="0" w:line="360" w:lineRule="auto"/>
        <w:ind w:right="149" w:firstLine="709"/>
        <w:jc w:val="center"/>
        <w:rPr>
          <w:b/>
        </w:rPr>
      </w:pPr>
      <w:proofErr w:type="spellStart"/>
      <w:r>
        <w:rPr>
          <w:b/>
        </w:rPr>
        <w:t>Сагатовский</w:t>
      </w:r>
      <w:proofErr w:type="spellEnd"/>
      <w:r>
        <w:rPr>
          <w:b/>
        </w:rPr>
        <w:t xml:space="preserve"> Валерий Николаевич </w:t>
      </w:r>
    </w:p>
    <w:p w:rsidR="00DC0AE6" w:rsidRDefault="00DC0AE6" w:rsidP="00DC0AE6">
      <w:pPr>
        <w:spacing w:line="360" w:lineRule="auto"/>
        <w:ind w:firstLine="709"/>
        <w:jc w:val="both"/>
      </w:pPr>
      <w:r>
        <w:t> Тезис 1:</w:t>
      </w:r>
      <w:r>
        <w:rPr>
          <w:b/>
        </w:rPr>
        <w:t xml:space="preserve"> </w:t>
      </w:r>
      <w:r>
        <w:t>Философская онтология есть наука об атрибутивной структуре любого сущего, отражающая её в виде системы всеобщих категорий.</w:t>
      </w:r>
    </w:p>
    <w:p w:rsidR="00DC0AE6" w:rsidRDefault="00DC0AE6" w:rsidP="00DC0AE6">
      <w:pPr>
        <w:spacing w:line="360" w:lineRule="auto"/>
        <w:ind w:firstLine="709"/>
        <w:jc w:val="both"/>
        <w:rPr>
          <w:b/>
        </w:rPr>
      </w:pPr>
      <w:r>
        <w:t xml:space="preserve"> Важнейшее следствие:</w:t>
      </w:r>
      <w:r>
        <w:rPr>
          <w:b/>
        </w:rPr>
        <w:t xml:space="preserve"> </w:t>
      </w:r>
    </w:p>
    <w:p w:rsidR="00DC0AE6" w:rsidRDefault="00DC0AE6" w:rsidP="00DC0AE6">
      <w:pPr>
        <w:spacing w:line="360" w:lineRule="auto"/>
        <w:ind w:firstLine="709"/>
        <w:jc w:val="both"/>
      </w:pPr>
      <w:proofErr w:type="gramStart"/>
      <w:r>
        <w:t xml:space="preserve">Система всеобщих категорий дает в руки философа инструментарий для сравнительного анализа различных мировоззрений (как совокупностей ценностей и идеалов, стержнем которых является определенное решение вопроса о месте человека в мире), выделяя в них то, что может быть предметом доказательного диалога, и то, что может достигать </w:t>
      </w:r>
      <w:proofErr w:type="spellStart"/>
      <w:r>
        <w:t>интерсубъективности</w:t>
      </w:r>
      <w:proofErr w:type="spellEnd"/>
      <w:r>
        <w:t xml:space="preserve">  (или взаимной неприемлемости) в экзистенциальном общении.</w:t>
      </w:r>
      <w:proofErr w:type="gramEnd"/>
    </w:p>
    <w:p w:rsidR="00DC0AE6" w:rsidRDefault="00DC0AE6" w:rsidP="00DC0AE6">
      <w:pPr>
        <w:spacing w:line="360" w:lineRule="auto"/>
        <w:ind w:firstLine="709"/>
        <w:jc w:val="both"/>
      </w:pPr>
      <w:r>
        <w:t>Тезис 2: Принцип конкретности существования:</w:t>
      </w:r>
      <w:r>
        <w:rPr>
          <w:b/>
        </w:rPr>
        <w:t xml:space="preserve"> </w:t>
      </w:r>
      <w:r>
        <w:t>существовать в качестве чего-либо значит соотноситься с чем-либо.</w:t>
      </w:r>
    </w:p>
    <w:p w:rsidR="00DC0AE6" w:rsidRDefault="00DC0AE6" w:rsidP="00DC0AE6">
      <w:pPr>
        <w:spacing w:line="360" w:lineRule="auto"/>
        <w:ind w:firstLine="709"/>
        <w:jc w:val="both"/>
      </w:pPr>
      <w:r>
        <w:t xml:space="preserve">Следствия: </w:t>
      </w:r>
    </w:p>
    <w:p w:rsidR="00DC0AE6" w:rsidRDefault="00DC0AE6" w:rsidP="00DC0AE6">
      <w:pPr>
        <w:spacing w:line="360" w:lineRule="auto"/>
        <w:ind w:firstLine="709"/>
        <w:jc w:val="both"/>
      </w:pPr>
      <w:r>
        <w:t>2.1</w:t>
      </w:r>
      <w:r>
        <w:rPr>
          <w:b/>
        </w:rPr>
        <w:t xml:space="preserve"> </w:t>
      </w:r>
      <w:r>
        <w:t>Принцип конкретности существования справедлив и для небытия (</w:t>
      </w:r>
      <w:proofErr w:type="spellStart"/>
      <w:r>
        <w:t>несуществования</w:t>
      </w:r>
      <w:proofErr w:type="spellEnd"/>
      <w:r>
        <w:t>): не существовать в качестве чего-либо можно не «вообще», но только в определенном соотношении (корреляте).</w:t>
      </w:r>
    </w:p>
    <w:p w:rsidR="00DC0AE6" w:rsidRDefault="00DC0AE6" w:rsidP="00DC0AE6">
      <w:pPr>
        <w:spacing w:line="360" w:lineRule="auto"/>
        <w:ind w:firstLine="709"/>
        <w:jc w:val="both"/>
      </w:pPr>
      <w:r>
        <w:t>2.2</w:t>
      </w:r>
      <w:r>
        <w:rPr>
          <w:b/>
        </w:rPr>
        <w:t xml:space="preserve"> </w:t>
      </w:r>
      <w:r>
        <w:t xml:space="preserve">«Вещи в себе» или «вещи как таковые» не являются ни непознаваемыми, ни познаваемыми: они просто не существуют. Бытие любого сущего, вступающего в данное соотношение (взаимодействие), уже задано в каких-то других коррелятах. И т.д. в бесконечность. </w:t>
      </w:r>
    </w:p>
    <w:p w:rsidR="00DC0AE6" w:rsidRDefault="00DC0AE6" w:rsidP="00DC0AE6">
      <w:pPr>
        <w:spacing w:line="360" w:lineRule="auto"/>
        <w:ind w:firstLine="709"/>
        <w:jc w:val="both"/>
      </w:pPr>
      <w:r>
        <w:t>2.3</w:t>
      </w:r>
      <w:r>
        <w:rPr>
          <w:b/>
        </w:rPr>
        <w:t xml:space="preserve"> </w:t>
      </w:r>
      <w:r>
        <w:t xml:space="preserve">Отношение человека к любому сущему, в том числе человеческое познание есть частный случай всеобщего соотношения. Бытие любого предмета задается только соотношением, в частности бытие предмета познания задается в </w:t>
      </w:r>
      <w:proofErr w:type="spellStart"/>
      <w:r>
        <w:t>интенциональном</w:t>
      </w:r>
      <w:proofErr w:type="spellEnd"/>
      <w:r>
        <w:t xml:space="preserve"> акте. Но нельзя забывать, что и до этого он уже был задан как определенный предмет предшествующими соотношениями. </w:t>
      </w:r>
    </w:p>
    <w:p w:rsidR="00DC0AE6" w:rsidRDefault="00DC0AE6" w:rsidP="00DC0AE6">
      <w:pPr>
        <w:spacing w:line="360" w:lineRule="auto"/>
        <w:ind w:firstLine="709"/>
        <w:jc w:val="both"/>
      </w:pPr>
      <w:r>
        <w:t>2.4</w:t>
      </w:r>
      <w:proofErr w:type="gramStart"/>
      <w:r>
        <w:rPr>
          <w:b/>
        </w:rPr>
        <w:t xml:space="preserve"> </w:t>
      </w:r>
      <w:r>
        <w:t>Т</w:t>
      </w:r>
      <w:proofErr w:type="gramEnd"/>
      <w:r>
        <w:t xml:space="preserve">акой подход избавляет от абсолютной </w:t>
      </w:r>
      <w:proofErr w:type="spellStart"/>
      <w:r>
        <w:t>субъективизации</w:t>
      </w:r>
      <w:proofErr w:type="spellEnd"/>
      <w:r>
        <w:t xml:space="preserve"> онтологии и теории познания: не только человек выделяет предмет из объекта; напротив, эта его способность (без умаления её специфики) укоренена в общей природе бытия, являющегося бытием коррелятивным.</w:t>
      </w:r>
    </w:p>
    <w:p w:rsidR="00DC0AE6" w:rsidRDefault="00DC0AE6" w:rsidP="00DC0AE6">
      <w:pPr>
        <w:spacing w:line="360" w:lineRule="auto"/>
        <w:ind w:firstLine="709"/>
        <w:jc w:val="both"/>
      </w:pPr>
      <w:r>
        <w:t>Тезис 3:</w:t>
      </w:r>
      <w:r>
        <w:rPr>
          <w:b/>
        </w:rPr>
        <w:t xml:space="preserve"> </w:t>
      </w:r>
      <w:r>
        <w:t xml:space="preserve">Мир представляет собой не совокупность равных себе вещей и не неопределенный поток становления, но бесконечное разнообразие соотношений. </w:t>
      </w:r>
      <w:r>
        <w:lastRenderedPageBreak/>
        <w:t>Онтология имеет дело не с несуществующими «началами всего», но с всеобщей структурой любого соотношения (взаимодействия).</w:t>
      </w:r>
    </w:p>
    <w:p w:rsidR="00DC0AE6" w:rsidRDefault="00DC0AE6" w:rsidP="00DC0AE6">
      <w:pPr>
        <w:spacing w:line="360" w:lineRule="auto"/>
        <w:ind w:firstLine="709"/>
        <w:jc w:val="both"/>
      </w:pPr>
      <w:r>
        <w:t>Следствия:</w:t>
      </w:r>
    </w:p>
    <w:p w:rsidR="00DC0AE6" w:rsidRDefault="00DC0AE6" w:rsidP="00DC0AE6">
      <w:pPr>
        <w:spacing w:line="360" w:lineRule="auto"/>
        <w:ind w:firstLine="709"/>
        <w:jc w:val="both"/>
      </w:pPr>
      <w:r>
        <w:t>3.1</w:t>
      </w:r>
      <w:proofErr w:type="gramStart"/>
      <w:r>
        <w:rPr>
          <w:b/>
        </w:rPr>
        <w:t xml:space="preserve"> </w:t>
      </w:r>
      <w:r>
        <w:t>К</w:t>
      </w:r>
      <w:proofErr w:type="gramEnd"/>
      <w:r>
        <w:t xml:space="preserve">ак показал Б.Рассел, квантор «все» не имеет смысла по отношению к бесконечным множествам. Нельзя искать начало в… бесконечности. Поисками генетических начал конечных совокупностей коррелятов занимаются частные науки. Философская онтология является структурной, а не генетической дисциплиной. </w:t>
      </w:r>
    </w:p>
    <w:p w:rsidR="00DC0AE6" w:rsidRDefault="00DC0AE6" w:rsidP="00DC0AE6">
      <w:pPr>
        <w:spacing w:line="360" w:lineRule="auto"/>
        <w:ind w:firstLine="709"/>
        <w:jc w:val="both"/>
      </w:pPr>
      <w:r>
        <w:t>3.2</w:t>
      </w:r>
      <w:r>
        <w:rPr>
          <w:b/>
        </w:rPr>
        <w:t xml:space="preserve"> </w:t>
      </w:r>
      <w:r>
        <w:t xml:space="preserve">Отказ от поиска происхождения «всего» и от жреческих претензий на обладание знанием «вещей как таковых» означает преодоление метафизичности онтологии, от той метафизики, борьбу с которой провозгласил Ницше. </w:t>
      </w:r>
    </w:p>
    <w:p w:rsidR="00DC0AE6" w:rsidRDefault="00DC0AE6" w:rsidP="00DC0AE6">
      <w:pPr>
        <w:spacing w:line="360" w:lineRule="auto"/>
        <w:ind w:firstLine="709"/>
        <w:jc w:val="both"/>
      </w:pPr>
      <w:r>
        <w:t>3.3</w:t>
      </w:r>
      <w:proofErr w:type="gramStart"/>
      <w:r>
        <w:rPr>
          <w:b/>
        </w:rPr>
        <w:t xml:space="preserve"> </w:t>
      </w:r>
      <w:r>
        <w:t>С</w:t>
      </w:r>
      <w:proofErr w:type="gramEnd"/>
      <w:r>
        <w:t xml:space="preserve">ледует преодолеть не только классическую метафизику, абсолютизирующую начало вечности  (Платон), но и метафизику неклассическую, пытающуюся увидеть начало в становлении (Ницше, Хайдеггер). </w:t>
      </w:r>
    </w:p>
    <w:p w:rsidR="00DC0AE6" w:rsidRDefault="00DC0AE6" w:rsidP="00DC0AE6">
      <w:pPr>
        <w:spacing w:line="360" w:lineRule="auto"/>
        <w:ind w:firstLine="709"/>
        <w:jc w:val="both"/>
      </w:pPr>
      <w:r>
        <w:t>3.4</w:t>
      </w:r>
      <w:proofErr w:type="gramStart"/>
      <w:r>
        <w:rPr>
          <w:b/>
        </w:rPr>
        <w:t xml:space="preserve"> </w:t>
      </w:r>
      <w:r>
        <w:t>О</w:t>
      </w:r>
      <w:proofErr w:type="gramEnd"/>
      <w:r>
        <w:t xml:space="preserve">т генетического подхода надо отказаться  и в понимании соотношения всеобщих категорий. Ни одна из них не является «ведущей» или «более общей» (это ясно по определению), чем любая другая. Их последовательность может быть выстроена только через указание их места во всеобщей структуре  взаимодействия любых сущих (в частном случае – во взаимодействии человека с предметом его познания). </w:t>
      </w:r>
    </w:p>
    <w:p w:rsidR="00DC0AE6" w:rsidRDefault="00DC0AE6" w:rsidP="00DC0AE6">
      <w:pPr>
        <w:spacing w:line="360" w:lineRule="auto"/>
        <w:ind w:firstLine="709"/>
        <w:jc w:val="both"/>
      </w:pPr>
      <w:r>
        <w:t>3.5</w:t>
      </w:r>
      <w:proofErr w:type="gramStart"/>
      <w:r>
        <w:rPr>
          <w:b/>
        </w:rPr>
        <w:t xml:space="preserve">  </w:t>
      </w:r>
      <w:r>
        <w:t>К</w:t>
      </w:r>
      <w:proofErr w:type="gramEnd"/>
      <w:r>
        <w:t>аждому соотношению присущи все атрибуты, отражаемые всеобщими категориями, но, в свою очередь, каждый из атрибутов присущ не «вообще», но, опять-таки в определенном отношении.</w:t>
      </w:r>
    </w:p>
    <w:p w:rsidR="00DC0AE6" w:rsidRDefault="00DC0AE6" w:rsidP="00DC0AE6">
      <w:pPr>
        <w:spacing w:line="360" w:lineRule="auto"/>
        <w:ind w:firstLine="709"/>
        <w:jc w:val="both"/>
      </w:pPr>
      <w:r>
        <w:t>Тезис 4: Триада бытия:</w:t>
      </w:r>
      <w:r>
        <w:rPr>
          <w:b/>
        </w:rPr>
        <w:t xml:space="preserve"> </w:t>
      </w:r>
      <w:r>
        <w:t xml:space="preserve"> Бытие любого сущего формируется тремя способами задания существования как соотношения, которые реализуются в трех формах бытия (существования, реальности), нередуцируемых друг к другу, так что каждая из них оказывается необходимой, а все вместе необходимыми и достаточными для обеспечения полноты бытия. Эти формы существования: субъективная, объективная,  и трансцендентная реальность.</w:t>
      </w:r>
    </w:p>
    <w:p w:rsidR="00DC0AE6" w:rsidRDefault="00DC0AE6" w:rsidP="00DC0AE6">
      <w:pPr>
        <w:spacing w:line="360" w:lineRule="auto"/>
        <w:ind w:firstLine="709"/>
        <w:jc w:val="both"/>
      </w:pPr>
      <w:r>
        <w:t>Следствия:</w:t>
      </w:r>
    </w:p>
    <w:p w:rsidR="00DC0AE6" w:rsidRDefault="00DC0AE6" w:rsidP="00DC0AE6">
      <w:pPr>
        <w:spacing w:line="360" w:lineRule="auto"/>
        <w:ind w:firstLine="709"/>
        <w:jc w:val="both"/>
      </w:pPr>
      <w:r>
        <w:t>4.1</w:t>
      </w:r>
      <w:proofErr w:type="gramStart"/>
      <w:r>
        <w:t xml:space="preserve"> Д</w:t>
      </w:r>
      <w:proofErr w:type="gramEnd"/>
      <w:r>
        <w:t>ля картины мира.</w:t>
      </w:r>
      <w:r>
        <w:rPr>
          <w:b/>
        </w:rPr>
        <w:t xml:space="preserve"> </w:t>
      </w:r>
      <w:proofErr w:type="spellStart"/>
      <w:r>
        <w:t>Триадная</w:t>
      </w:r>
      <w:proofErr w:type="spellEnd"/>
      <w:r>
        <w:t xml:space="preserve"> концепция бытия создает основы для нового видения мира как очень сложной, противоречивой и постоянно меняющейся конфигурации соотношений, где постоянство и инвариантность задается не стереотипным видением явлений как равных самим себе, но наличием в них </w:t>
      </w:r>
      <w:proofErr w:type="spellStart"/>
      <w:r>
        <w:t>триадической</w:t>
      </w:r>
      <w:proofErr w:type="spellEnd"/>
      <w:r>
        <w:t xml:space="preserve"> структуры и возможностей оптимизации соотношения её компонентов. Не </w:t>
      </w:r>
      <w:proofErr w:type="spellStart"/>
      <w:r>
        <w:t>гераклитовский</w:t>
      </w:r>
      <w:proofErr w:type="spellEnd"/>
      <w:r>
        <w:t xml:space="preserve"> огонь, противопоставляемый застывшему шару, но огонь, в котором постоянно переплавляются </w:t>
      </w:r>
      <w:r>
        <w:lastRenderedPageBreak/>
        <w:t xml:space="preserve">и возникают новые кристаллические решетки, причем так, что существует возможность оптимизации соотношения разнообразия и единства, изменения и сохранения. </w:t>
      </w:r>
    </w:p>
    <w:p w:rsidR="00DC0AE6" w:rsidRDefault="00DC0AE6" w:rsidP="00DC0AE6">
      <w:pPr>
        <w:spacing w:line="360" w:lineRule="auto"/>
        <w:ind w:firstLine="709"/>
        <w:jc w:val="both"/>
      </w:pPr>
      <w:r>
        <w:t>4.2</w:t>
      </w:r>
      <w:proofErr w:type="gramStart"/>
      <w:r>
        <w:t xml:space="preserve"> Д</w:t>
      </w:r>
      <w:proofErr w:type="gramEnd"/>
      <w:r>
        <w:t>ля понимания места человека в мире.</w:t>
      </w:r>
      <w:r>
        <w:rPr>
          <w:b/>
        </w:rPr>
        <w:t xml:space="preserve"> </w:t>
      </w:r>
      <w:r>
        <w:t xml:space="preserve">Человек укоренен в этой структуре бытия, ибо,   он осознает, что не является </w:t>
      </w:r>
      <w:proofErr w:type="gramStart"/>
      <w:r>
        <w:t>абсолютно исходной</w:t>
      </w:r>
      <w:proofErr w:type="gramEnd"/>
      <w:r>
        <w:t xml:space="preserve"> «мерой всех вещей» (что так характерно для многих современных философов), но одной из мер, возникающей в его соотношении с миром и накладывающейся на другие меры </w:t>
      </w:r>
      <w:proofErr w:type="spellStart"/>
      <w:r>
        <w:t>дочеловеческих</w:t>
      </w:r>
      <w:proofErr w:type="spellEnd"/>
      <w:r>
        <w:t xml:space="preserve"> соотношений. Отметим некоторые следствия, которые в свою очередь вытекают из этого положения. </w:t>
      </w:r>
    </w:p>
    <w:p w:rsidR="00DC0AE6" w:rsidRDefault="00DC0AE6" w:rsidP="00DC0AE6">
      <w:pPr>
        <w:spacing w:line="360" w:lineRule="auto"/>
        <w:ind w:firstLine="709"/>
        <w:jc w:val="both"/>
      </w:pPr>
      <w:r>
        <w:t xml:space="preserve">  Гносеологическое.</w:t>
      </w:r>
      <w:r>
        <w:rPr>
          <w:b/>
        </w:rPr>
        <w:t xml:space="preserve"> </w:t>
      </w:r>
      <w:r>
        <w:t xml:space="preserve">Мы никогда не познаем «вещи как таковые», т.е. вырванные из мер тех коррелятов, в которых они существуют, в том числе коррелята относительно человеческой субъективности. Но мы можем бесконечно накапливать зерна истин, исследуя взаимозависимость коррелятов и осознавая ограничения, накладываемые нашей субъективностью, с </w:t>
      </w:r>
      <w:proofErr w:type="gramStart"/>
      <w:r>
        <w:t>тем</w:t>
      </w:r>
      <w:proofErr w:type="gramEnd"/>
      <w:r>
        <w:t xml:space="preserve"> чтобы их также бесконечно преодолевать. Любое знание может быть   абсолютной истиной для своего предмета, заданного определенным коррелятом и той задачей, которую мы относительно его ставим. Но оно же может оказаться относительным или превратиться в заблуждение при выходе за пределы указанных объективного и субъективного интервалов. Принцип</w:t>
      </w:r>
      <w:r>
        <w:rPr>
          <w:b/>
        </w:rPr>
        <w:t xml:space="preserve"> </w:t>
      </w:r>
      <w:r>
        <w:t>конкретности существования</w:t>
      </w:r>
      <w:r>
        <w:rPr>
          <w:b/>
        </w:rPr>
        <w:t xml:space="preserve"> </w:t>
      </w:r>
      <w:r>
        <w:t>оказывается онтологическим аналогом и основой  принципа конкретности истины</w:t>
      </w:r>
      <w:r>
        <w:rPr>
          <w:b/>
        </w:rPr>
        <w:t xml:space="preserve"> </w:t>
      </w:r>
      <w:r>
        <w:t>(«безнадежно устарелого» только в глазах приверженцев очередной моды). Я думаю, что философы заменяют термин «объективное» на «</w:t>
      </w:r>
      <w:proofErr w:type="spellStart"/>
      <w:r>
        <w:t>транссубъективное</w:t>
      </w:r>
      <w:proofErr w:type="spellEnd"/>
      <w:r>
        <w:t>» именно потому, что они видят только меру, задаваемую интенцией человека. Но предмет нашего познания столь же «полагается» и мерами самих вещей, принуждающих нас учитывать и их интенцию (характер соотношения).</w:t>
      </w:r>
    </w:p>
    <w:p w:rsidR="00DC0AE6" w:rsidRDefault="00DC0AE6" w:rsidP="00DC0AE6">
      <w:pPr>
        <w:spacing w:line="360" w:lineRule="auto"/>
        <w:ind w:firstLine="709"/>
        <w:jc w:val="both"/>
      </w:pPr>
      <w:proofErr w:type="spellStart"/>
      <w:r>
        <w:t>Аксиологическое</w:t>
      </w:r>
      <w:proofErr w:type="spellEnd"/>
      <w:r>
        <w:t>.</w:t>
      </w:r>
      <w:r>
        <w:rPr>
          <w:b/>
        </w:rPr>
        <w:t xml:space="preserve"> </w:t>
      </w:r>
      <w:r>
        <w:t xml:space="preserve">Человек как одно из сущих в этом мире не является неким центром, который полагает все остальное. Роль </w:t>
      </w:r>
      <w:proofErr w:type="spellStart"/>
      <w:r>
        <w:t>системообразующего</w:t>
      </w:r>
      <w:proofErr w:type="spellEnd"/>
      <w:r>
        <w:t xml:space="preserve"> «центра» образует </w:t>
      </w:r>
      <w:proofErr w:type="spellStart"/>
      <w:r>
        <w:t>триадичная</w:t>
      </w:r>
      <w:proofErr w:type="spellEnd"/>
      <w:r>
        <w:t xml:space="preserve"> структура бытия мира и человека. Чтобы между человеком и миром доминировало </w:t>
      </w:r>
      <w:proofErr w:type="spellStart"/>
      <w:r>
        <w:t>взаимодополнительное</w:t>
      </w:r>
      <w:proofErr w:type="spellEnd"/>
      <w:r>
        <w:t xml:space="preserve"> сотрудничество, а не борьба на уничтожение, необходимо соответствие этих структур в мире и человеке: целостный человек в целостном мире</w:t>
      </w:r>
      <w:r>
        <w:rPr>
          <w:b/>
        </w:rPr>
        <w:t xml:space="preserve">. </w:t>
      </w:r>
      <w:r>
        <w:t xml:space="preserve">Мировоззренческим принципом такого соотношения является </w:t>
      </w:r>
      <w:proofErr w:type="spellStart"/>
      <w:r>
        <w:t>антропокосмизм</w:t>
      </w:r>
      <w:proofErr w:type="spellEnd"/>
      <w:r>
        <w:t xml:space="preserve">, </w:t>
      </w:r>
      <w:proofErr w:type="gramStart"/>
      <w:r>
        <w:t>идущий</w:t>
      </w:r>
      <w:proofErr w:type="gramEnd"/>
      <w:r>
        <w:t xml:space="preserve"> на смену антропоцентризму</w:t>
      </w:r>
      <w:r>
        <w:rPr>
          <w:b/>
        </w:rPr>
        <w:t xml:space="preserve"> </w:t>
      </w:r>
      <w:r>
        <w:t xml:space="preserve">– этой идеологической основе глобальных проблем современности. Результатом реализации данной мировоззренческой установки призвана явиться ноосфера, как </w:t>
      </w:r>
      <w:proofErr w:type="spellStart"/>
      <w:r>
        <w:t>взаимодополнительное</w:t>
      </w:r>
      <w:proofErr w:type="spellEnd"/>
      <w:r>
        <w:t xml:space="preserve"> единство общества, природы и личности на основе добровольного признания </w:t>
      </w:r>
      <w:proofErr w:type="spellStart"/>
      <w:r>
        <w:t>самоценности</w:t>
      </w:r>
      <w:proofErr w:type="spellEnd"/>
      <w:r>
        <w:t xml:space="preserve"> этого единства и разнообразия его сторон.</w:t>
      </w:r>
    </w:p>
    <w:p w:rsidR="00DC0AE6" w:rsidRDefault="00DC0AE6" w:rsidP="00DC0AE6">
      <w:pPr>
        <w:spacing w:line="360" w:lineRule="auto"/>
        <w:ind w:firstLine="709"/>
        <w:jc w:val="both"/>
      </w:pPr>
      <w:r>
        <w:t>4.3</w:t>
      </w:r>
      <w:proofErr w:type="gramStart"/>
      <w:r>
        <w:t xml:space="preserve"> Д</w:t>
      </w:r>
      <w:proofErr w:type="gramEnd"/>
      <w:r>
        <w:t>ля самой философии.</w:t>
      </w:r>
      <w:r>
        <w:rPr>
          <w:b/>
        </w:rPr>
        <w:t xml:space="preserve"> </w:t>
      </w:r>
      <w:r>
        <w:t xml:space="preserve">Идея </w:t>
      </w:r>
      <w:proofErr w:type="spellStart"/>
      <w:r>
        <w:t>взаимодополнительности</w:t>
      </w:r>
      <w:proofErr w:type="spellEnd"/>
      <w:r>
        <w:t xml:space="preserve"> и </w:t>
      </w:r>
      <w:proofErr w:type="spellStart"/>
      <w:r>
        <w:t>нередуцируемости</w:t>
      </w:r>
      <w:proofErr w:type="spellEnd"/>
      <w:r>
        <w:t xml:space="preserve"> друг к другу основных сторон триады бытия позволяет перейти от борьбы за первенство тех </w:t>
      </w:r>
      <w:r>
        <w:lastRenderedPageBreak/>
        <w:t>направлений философской мысли, каждая из которых абсолютизирует ту или иную сторону, или их эклектического смешения к системному синтезу.</w:t>
      </w:r>
      <w:r>
        <w:rPr>
          <w:b/>
        </w:rPr>
        <w:t xml:space="preserve"> </w:t>
      </w:r>
      <w:r>
        <w:t xml:space="preserve">Полнота бытия не порождается ни материей, ни субъектом, ни абсолютом. Отказавшись от этих утверждений, присущих соответственно материализму, субъективному идеализму и объективному идеализму, мы тем самым получаем возможность вернуться от «ложных отвлеченных начал» (Вл. Соловьев) к моментам истины в каждом из этих учений. А именно, признать: независимое от субъекта существование материи с её регулярными закономерностями; неповторимое начало субъективности как гарант свободы и творчества; возможность и необходимость сопричастности к духовной основе бытия. Только при таком взгляде на мир и самого себя человек может выполнить свое сущностное предназначение в мире: ответственное </w:t>
      </w:r>
      <w:proofErr w:type="spellStart"/>
      <w:r>
        <w:t>доопределение</w:t>
      </w:r>
      <w:proofErr w:type="spellEnd"/>
      <w:r>
        <w:t xml:space="preserve"> бытия на благо человеку и миру. </w:t>
      </w:r>
    </w:p>
    <w:p w:rsidR="00DC0AE6" w:rsidRDefault="00DC0AE6" w:rsidP="00DC0AE6">
      <w:pPr>
        <w:pStyle w:val="a3"/>
        <w:spacing w:before="0" w:beforeAutospacing="0" w:after="0" w:afterAutospacing="0" w:line="360" w:lineRule="auto"/>
        <w:ind w:right="149" w:firstLine="709"/>
        <w:jc w:val="both"/>
      </w:pPr>
      <w:r>
        <w:t>4.4</w:t>
      </w:r>
      <w:proofErr w:type="gramStart"/>
      <w:r>
        <w:t xml:space="preserve"> Д</w:t>
      </w:r>
      <w:proofErr w:type="gramEnd"/>
      <w:r>
        <w:t>ля понимания основных способов идеального освоения мира.</w:t>
      </w:r>
      <w:r>
        <w:rPr>
          <w:b/>
        </w:rPr>
        <w:t xml:space="preserve"> </w:t>
      </w:r>
      <w:r>
        <w:t xml:space="preserve">Для каждой из форм бытия адекватным является свой способ идеального освоения, </w:t>
      </w:r>
      <w:proofErr w:type="spellStart"/>
      <w:r>
        <w:t>взаимодополнительное</w:t>
      </w:r>
      <w:proofErr w:type="spellEnd"/>
      <w:r>
        <w:t xml:space="preserve"> единство которых формирует внутренний мир человека. Для объективной реальности – наука и её реализация в технике и технологии. Такое освоение осуществляется посредством однозначно определяемых понятий и алгоритмов. &lt;…&gt;</w:t>
      </w:r>
    </w:p>
    <w:p w:rsidR="00DC0AE6" w:rsidRDefault="00DC0AE6" w:rsidP="00DC0AE6">
      <w:pPr>
        <w:pStyle w:val="a3"/>
        <w:spacing w:before="0" w:beforeAutospacing="0" w:after="0" w:afterAutospacing="0" w:line="360" w:lineRule="auto"/>
        <w:ind w:firstLine="709"/>
        <w:jc w:val="both"/>
      </w:pPr>
      <w:r>
        <w:t xml:space="preserve">В этом смысле триада базовых сторон бытия предстает как </w:t>
      </w:r>
      <w:r>
        <w:rPr>
          <w:rStyle w:val="a4"/>
        </w:rPr>
        <w:t xml:space="preserve">субстанция </w:t>
      </w:r>
      <w:r>
        <w:t xml:space="preserve">(структурная основа) любого сущего и мира как совокупности сущих. </w:t>
      </w:r>
      <w:proofErr w:type="gramStart"/>
      <w:r>
        <w:t>Если представить себе всеобщий каркас сущего как «древо мира», то субъективная реальность есть семя, из которого произрастает это древо, и программа, по которой оно произрастает; объективная реальность – почва, без которой интенции субъективного начала не могут быть реализованы; а трансцендентная реальность – «Солнце любви» (Вл. Соловьев), животворное присутствие которого включает сущее как часть в более высокое целое.</w:t>
      </w:r>
      <w:proofErr w:type="gramEnd"/>
      <w:r>
        <w:t xml:space="preserve"> Однако разнообразие субъективных интенций и объективных условий с неизбежностью делает полноту любого бытия относительной, т.е. неполной, открытой для неопределенности, событийности и дальнейшего </w:t>
      </w:r>
      <w:proofErr w:type="spellStart"/>
      <w:r>
        <w:t>доопределения</w:t>
      </w:r>
      <w:proofErr w:type="spellEnd"/>
      <w:r>
        <w:t xml:space="preserve">. </w:t>
      </w:r>
    </w:p>
    <w:p w:rsidR="00DC0AE6" w:rsidRDefault="00DC0AE6" w:rsidP="00DC0AE6">
      <w:pPr>
        <w:pStyle w:val="a3"/>
        <w:spacing w:before="0" w:beforeAutospacing="0" w:after="0" w:afterAutospacing="0" w:line="360" w:lineRule="auto"/>
        <w:ind w:firstLine="709"/>
        <w:jc w:val="both"/>
      </w:pPr>
      <w:r>
        <w:t xml:space="preserve">И уже от наших мировоззренческих предпочтений, от базовых ценностей культуры и личности будет зависеть то, что мы выбираем в качестве ведущего начала: единство как таковое (классическая метафизика), многообразие как таковое (неклассическая метафизика) или развивающуюся гармонию единства и многообразия (неметафизическая онтология в рамках философии развивающейся гармонии). </w:t>
      </w:r>
    </w:p>
    <w:p w:rsidR="00DC0AE6" w:rsidRDefault="00DC0AE6" w:rsidP="00DC0AE6">
      <w:pPr>
        <w:pStyle w:val="a3"/>
        <w:spacing w:before="0" w:beforeAutospacing="0" w:after="0" w:afterAutospacing="0" w:line="360" w:lineRule="auto"/>
        <w:ind w:firstLine="709"/>
        <w:jc w:val="right"/>
      </w:pPr>
      <w:proofErr w:type="spellStart"/>
      <w:r>
        <w:rPr>
          <w:i/>
        </w:rPr>
        <w:t>Сагатовский</w:t>
      </w:r>
      <w:proofErr w:type="spellEnd"/>
      <w:r>
        <w:rPr>
          <w:i/>
        </w:rPr>
        <w:t xml:space="preserve"> В.Н. Триада Бытия. СПб</w:t>
      </w:r>
      <w:proofErr w:type="gramStart"/>
      <w:r>
        <w:rPr>
          <w:i/>
        </w:rPr>
        <w:t xml:space="preserve">., </w:t>
      </w:r>
      <w:proofErr w:type="gramEnd"/>
      <w:r>
        <w:rPr>
          <w:i/>
        </w:rPr>
        <w:t>2006</w:t>
      </w:r>
      <w:r>
        <w:t>.</w:t>
      </w:r>
    </w:p>
    <w:p w:rsidR="00DC0AE6" w:rsidRDefault="00DC0AE6" w:rsidP="00DC0AE6">
      <w:pPr>
        <w:pStyle w:val="a3"/>
        <w:spacing w:before="0" w:beforeAutospacing="0" w:after="0" w:afterAutospacing="0" w:line="360" w:lineRule="auto"/>
        <w:ind w:right="149" w:firstLine="709"/>
        <w:jc w:val="both"/>
      </w:pPr>
    </w:p>
    <w:p w:rsidR="00B36178" w:rsidRDefault="00B36178"/>
    <w:sectPr w:rsidR="00B36178" w:rsidSect="00B36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AE6"/>
    <w:rsid w:val="00B36178"/>
    <w:rsid w:val="00DC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0AE6"/>
    <w:pPr>
      <w:spacing w:before="100" w:beforeAutospacing="1" w:after="100" w:afterAutospacing="1"/>
    </w:pPr>
  </w:style>
  <w:style w:type="character" w:styleId="a4">
    <w:name w:val="Emphasis"/>
    <w:basedOn w:val="a0"/>
    <w:qFormat/>
    <w:rsid w:val="00DC0AE6"/>
    <w:rPr>
      <w:i/>
      <w:iCs/>
    </w:rPr>
  </w:style>
</w:styles>
</file>

<file path=word/webSettings.xml><?xml version="1.0" encoding="utf-8"?>
<w:webSettings xmlns:r="http://schemas.openxmlformats.org/officeDocument/2006/relationships" xmlns:w="http://schemas.openxmlformats.org/wordprocessingml/2006/main">
  <w:divs>
    <w:div w:id="3509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2020-05-11T13:35:00Z</dcterms:created>
  <dcterms:modified xsi:type="dcterms:W3CDTF">2020-05-11T13:38:00Z</dcterms:modified>
</cp:coreProperties>
</file>