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54" w:rsidRP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 w:rsidRPr="00EA4854">
        <w:rPr>
          <w:b/>
          <w:color w:val="FF0000"/>
          <w:sz w:val="52"/>
          <w:szCs w:val="52"/>
          <w:vertAlign w:val="superscript"/>
        </w:rPr>
        <w:t xml:space="preserve">Просмотри видео </w:t>
      </w:r>
      <w:proofErr w:type="gramStart"/>
      <w:r w:rsidRPr="00EA4854">
        <w:rPr>
          <w:b/>
          <w:color w:val="FF0000"/>
          <w:sz w:val="52"/>
          <w:szCs w:val="52"/>
          <w:vertAlign w:val="superscript"/>
        </w:rPr>
        <w:t>урок .</w:t>
      </w:r>
      <w:proofErr w:type="gramEnd"/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proofErr w:type="gramStart"/>
      <w:r w:rsidRPr="00EA4854">
        <w:rPr>
          <w:b/>
          <w:color w:val="FF0000"/>
          <w:sz w:val="52"/>
          <w:szCs w:val="52"/>
          <w:vertAlign w:val="superscript"/>
        </w:rPr>
        <w:t xml:space="preserve">Запиши </w:t>
      </w:r>
      <w:r w:rsidR="00A84E96">
        <w:rPr>
          <w:b/>
          <w:color w:val="FF0000"/>
          <w:sz w:val="52"/>
          <w:szCs w:val="52"/>
          <w:vertAlign w:val="superscript"/>
        </w:rPr>
        <w:t xml:space="preserve"> опорный</w:t>
      </w:r>
      <w:proofErr w:type="gramEnd"/>
      <w:r w:rsidRPr="00EA4854">
        <w:rPr>
          <w:b/>
          <w:color w:val="FF0000"/>
          <w:sz w:val="52"/>
          <w:szCs w:val="52"/>
          <w:vertAlign w:val="superscript"/>
        </w:rPr>
        <w:t xml:space="preserve"> конспект в тетрадь и выполни </w:t>
      </w:r>
      <w:r w:rsidR="00A84E96">
        <w:rPr>
          <w:b/>
          <w:color w:val="FF0000"/>
          <w:sz w:val="52"/>
          <w:szCs w:val="52"/>
          <w:vertAlign w:val="superscript"/>
        </w:rPr>
        <w:t xml:space="preserve"> задание</w:t>
      </w:r>
      <w:r>
        <w:rPr>
          <w:b/>
          <w:color w:val="FF0000"/>
          <w:sz w:val="52"/>
          <w:szCs w:val="52"/>
          <w:vertAlign w:val="superscript"/>
        </w:rPr>
        <w:t xml:space="preserve">. </w:t>
      </w:r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>
        <w:rPr>
          <w:b/>
          <w:noProof/>
          <w:color w:val="FF0000"/>
          <w:sz w:val="52"/>
          <w:szCs w:val="52"/>
          <w:vertAlign w:val="superscript"/>
          <w:lang w:eastAsia="ru-RU"/>
        </w:rPr>
        <w:drawing>
          <wp:inline distT="0" distB="0" distL="0" distR="0" wp14:anchorId="5EF0B621">
            <wp:extent cx="6900338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2" cy="4139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>
        <w:rPr>
          <w:b/>
          <w:color w:val="FF0000"/>
          <w:sz w:val="52"/>
          <w:szCs w:val="52"/>
          <w:vertAlign w:val="superscript"/>
        </w:rPr>
        <w:t>Задание</w:t>
      </w:r>
      <w:r w:rsidR="00A84E96">
        <w:rPr>
          <w:b/>
          <w:color w:val="FF0000"/>
          <w:sz w:val="52"/>
          <w:szCs w:val="52"/>
          <w:vertAlign w:val="superscript"/>
        </w:rPr>
        <w:t xml:space="preserve"> </w:t>
      </w:r>
      <w:bookmarkStart w:id="0" w:name="_GoBack"/>
      <w:bookmarkEnd w:id="0"/>
      <w:r>
        <w:rPr>
          <w:b/>
          <w:color w:val="FF0000"/>
          <w:sz w:val="52"/>
          <w:szCs w:val="52"/>
          <w:vertAlign w:val="superscript"/>
        </w:rPr>
        <w:t>:</w:t>
      </w:r>
      <w:r w:rsidR="00141DCE">
        <w:rPr>
          <w:b/>
          <w:color w:val="FF0000"/>
          <w:sz w:val="52"/>
          <w:szCs w:val="52"/>
          <w:vertAlign w:val="superscript"/>
        </w:rPr>
        <w:t xml:space="preserve"> Используя таблицу Менделеева</w:t>
      </w:r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>
        <w:rPr>
          <w:b/>
          <w:color w:val="FF0000"/>
          <w:sz w:val="52"/>
          <w:szCs w:val="52"/>
          <w:vertAlign w:val="superscript"/>
        </w:rPr>
        <w:t>Определить количество протонов и нейтронов в атоме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</w:tblGrid>
      <w:tr w:rsidR="00141DCE" w:rsidTr="00EA4854">
        <w:tc>
          <w:tcPr>
            <w:tcW w:w="2067" w:type="dxa"/>
          </w:tcPr>
          <w:p w:rsidR="00141DCE" w:rsidRPr="00EA4854" w:rsidRDefault="00141DCE" w:rsidP="00EA4854">
            <w:pPr>
              <w:rPr>
                <w:b/>
                <w:color w:val="000000" w:themeColor="text1"/>
                <w:sz w:val="52"/>
                <w:szCs w:val="52"/>
                <w:vertAlign w:val="superscript"/>
              </w:rPr>
            </w:pPr>
            <w:r w:rsidRPr="00EA4854">
              <w:rPr>
                <w:b/>
                <w:color w:val="000000" w:themeColor="text1"/>
                <w:sz w:val="52"/>
                <w:szCs w:val="52"/>
                <w:vertAlign w:val="superscript"/>
              </w:rPr>
              <w:t>химический элемент</w:t>
            </w:r>
          </w:p>
        </w:tc>
        <w:tc>
          <w:tcPr>
            <w:tcW w:w="2067" w:type="dxa"/>
          </w:tcPr>
          <w:p w:rsidR="00141DCE" w:rsidRPr="00EA4854" w:rsidRDefault="00141DCE" w:rsidP="00EA4854">
            <w:pPr>
              <w:spacing w:line="276" w:lineRule="auto"/>
              <w:rPr>
                <w:b/>
                <w:color w:val="000000" w:themeColor="text1"/>
                <w:sz w:val="52"/>
                <w:szCs w:val="52"/>
                <w:vertAlign w:val="superscript"/>
              </w:rPr>
            </w:pPr>
            <w:r w:rsidRPr="00EA4854">
              <w:rPr>
                <w:b/>
                <w:color w:val="000000" w:themeColor="text1"/>
                <w:sz w:val="52"/>
                <w:szCs w:val="52"/>
                <w:vertAlign w:val="superscript"/>
              </w:rPr>
              <w:t>протоны</w:t>
            </w:r>
          </w:p>
        </w:tc>
        <w:tc>
          <w:tcPr>
            <w:tcW w:w="2067" w:type="dxa"/>
          </w:tcPr>
          <w:p w:rsidR="00141DCE" w:rsidRPr="00EA4854" w:rsidRDefault="00141DCE" w:rsidP="00EA4854">
            <w:pPr>
              <w:spacing w:line="276" w:lineRule="auto"/>
              <w:rPr>
                <w:b/>
                <w:color w:val="000000" w:themeColor="text1"/>
                <w:sz w:val="52"/>
                <w:szCs w:val="52"/>
                <w:vertAlign w:val="superscript"/>
              </w:rPr>
            </w:pPr>
            <w:r w:rsidRPr="00EA4854">
              <w:rPr>
                <w:b/>
                <w:color w:val="000000" w:themeColor="text1"/>
                <w:sz w:val="52"/>
                <w:szCs w:val="52"/>
                <w:vertAlign w:val="superscript"/>
              </w:rPr>
              <w:t>нейтроны</w:t>
            </w: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железо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медь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серебро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калий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хлор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</w:tbl>
    <w:p w:rsidR="00A84E96" w:rsidRPr="00EA4854" w:rsidRDefault="00A84E96" w:rsidP="00141DCE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</w:p>
    <w:sectPr w:rsidR="00A84E96" w:rsidRPr="00EA4854" w:rsidSect="00EA48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E"/>
    <w:rsid w:val="00141DCE"/>
    <w:rsid w:val="0048282F"/>
    <w:rsid w:val="0076251E"/>
    <w:rsid w:val="00A84E96"/>
    <w:rsid w:val="00E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2B9A"/>
  <w15:chartTrackingRefBased/>
  <w15:docId w15:val="{D43D14D8-4529-47FB-9EF9-E6438BA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2020-04-18T05:28:00Z</dcterms:created>
  <dcterms:modified xsi:type="dcterms:W3CDTF">2020-04-18T06:12:00Z</dcterms:modified>
</cp:coreProperties>
</file>