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5B" w:rsidRDefault="00F23A5B" w:rsidP="00F23A5B">
      <w:pPr>
        <w:spacing w:after="0"/>
        <w:ind w:left="150" w:right="150"/>
        <w:outlineLvl w:val="4"/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</w:pPr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 xml:space="preserve">Прочтите текст и </w:t>
      </w:r>
      <w:proofErr w:type="gramStart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напишите</w:t>
      </w:r>
      <w:proofErr w:type="gramEnd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 xml:space="preserve"> какие изменения в Конституцию РФ планируются с органами Государственной власти РФ.</w:t>
      </w:r>
    </w:p>
    <w:p w:rsidR="00F23A5B" w:rsidRPr="00F23A5B" w:rsidRDefault="00F23A5B" w:rsidP="00F23A5B">
      <w:pPr>
        <w:spacing w:after="0"/>
        <w:ind w:left="150" w:right="150"/>
        <w:outlineLvl w:val="4"/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</w:pPr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 xml:space="preserve">Ответы присылать по </w:t>
      </w:r>
      <w:proofErr w:type="spellStart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эл.почте</w:t>
      </w:r>
      <w:proofErr w:type="spellEnd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: o</w:t>
      </w:r>
      <w:r>
        <w:rPr>
          <w:rFonts w:ascii="Tahoma" w:hAnsi="Tahoma" w:cs="Tahoma"/>
          <w:b/>
          <w:iCs/>
          <w:color w:val="000000"/>
          <w:sz w:val="29"/>
          <w:szCs w:val="29"/>
          <w:lang w:val="en-US" w:eastAsia="ru-RU"/>
        </w:rPr>
        <w:t>l</w:t>
      </w:r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eg</w:t>
      </w:r>
      <w:r w:rsidRPr="00F23A5B"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.</w:t>
      </w:r>
      <w:r>
        <w:rPr>
          <w:rFonts w:ascii="Tahoma" w:hAnsi="Tahoma" w:cs="Tahoma"/>
          <w:b/>
          <w:iCs/>
          <w:color w:val="000000"/>
          <w:sz w:val="29"/>
          <w:szCs w:val="29"/>
          <w:lang w:val="en-US" w:eastAsia="ru-RU"/>
        </w:rPr>
        <w:t>russkikh</w:t>
      </w:r>
      <w:r w:rsidRPr="00F23A5B"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.70@</w:t>
      </w:r>
      <w:r>
        <w:rPr>
          <w:rFonts w:ascii="Tahoma" w:hAnsi="Tahoma" w:cs="Tahoma"/>
          <w:b/>
          <w:iCs/>
          <w:color w:val="000000"/>
          <w:sz w:val="29"/>
          <w:szCs w:val="29"/>
          <w:lang w:val="en-US" w:eastAsia="ru-RU"/>
        </w:rPr>
        <w:t>mail</w:t>
      </w:r>
      <w:r w:rsidRPr="00F23A5B"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.</w:t>
      </w:r>
      <w:r>
        <w:rPr>
          <w:rFonts w:ascii="Tahoma" w:hAnsi="Tahoma" w:cs="Tahoma"/>
          <w:b/>
          <w:iCs/>
          <w:color w:val="000000"/>
          <w:sz w:val="29"/>
          <w:szCs w:val="29"/>
          <w:lang w:val="en-US" w:eastAsia="ru-RU"/>
        </w:rPr>
        <w:t>ru</w:t>
      </w:r>
    </w:p>
    <w:p w:rsidR="00F23A5B" w:rsidRPr="008679EC" w:rsidRDefault="00F23A5B" w:rsidP="00F23A5B">
      <w:pPr>
        <w:spacing w:after="0"/>
        <w:ind w:left="150" w:right="150"/>
        <w:outlineLvl w:val="4"/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</w:pPr>
      <w:r w:rsidRPr="008679EC"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1. Органы государственной власти Российской Федерации.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В Российской Федерации принято разделять органы власти на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i/>
          <w:iCs/>
          <w:color w:val="000000"/>
          <w:sz w:val="20"/>
          <w:lang w:eastAsia="ru-RU"/>
        </w:rPr>
        <w:t>федеральные и региональные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(органы власти субъектов федерации).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Федеральные органы власти: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Главой государства является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Президент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России, избираемый всенародным голосованием сроком на 6 лет. Президент руководит внешней политикой, является Верховным главнокомандующим Вооружёнными силами, назначает с согласия Государственной думы Председателя правительства, принимает решение об отставке Правительства.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666666"/>
          <w:sz w:val="20"/>
          <w:szCs w:val="20"/>
          <w:lang w:eastAsia="ru-RU"/>
        </w:rPr>
        <w:t>Президент РФ не относится ни к одной из трех ветвей государственной власти. Выполняя задачи, возложенные на него Конституцией, Президент обеспечивает согласование различных ветвей власти, что позволяет бесперебойно работать всему государственному механизму.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Федеральное Собрание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РФ — парламент Российской Федерации — является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законодательным органом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. Федеральное Собрание состоит из двух палат: Государственной Думы и Совета Федерации. Совет Федерации формируется из представителей законодательных и исполнительных органов власти субъектов федерации, что позволяет учитывать интересы регионов. В Государственной Думе через депутатов представлены все граждане Российской Федерации.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666666"/>
          <w:sz w:val="20"/>
          <w:szCs w:val="20"/>
          <w:lang w:eastAsia="ru-RU"/>
        </w:rPr>
        <w:t xml:space="preserve">Федеральное собрание является также представительным органом Российской Федерации. Таким </w:t>
      </w:r>
      <w:proofErr w:type="gramStart"/>
      <w:r w:rsidRPr="008679EC">
        <w:rPr>
          <w:rFonts w:ascii="Tahoma" w:hAnsi="Tahoma" w:cs="Tahoma"/>
          <w:color w:val="666666"/>
          <w:sz w:val="20"/>
          <w:szCs w:val="20"/>
          <w:lang w:eastAsia="ru-RU"/>
        </w:rPr>
        <w:t>образом</w:t>
      </w:r>
      <w:proofErr w:type="gramEnd"/>
      <w:r w:rsidRPr="008679EC">
        <w:rPr>
          <w:rFonts w:ascii="Tahoma" w:hAnsi="Tahoma" w:cs="Tahoma"/>
          <w:color w:val="666666"/>
          <w:sz w:val="20"/>
          <w:szCs w:val="20"/>
          <w:lang w:eastAsia="ru-RU"/>
        </w:rPr>
        <w:t xml:space="preserve"> оно соединяет в себе функции общенационального представительного и законодательного органа.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Правительство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Российской Федерации является высшим органом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исполнительной власти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. Возглавляет его Председатель Правительства. В состав правительства также входят заместитель Председателя Правительства, федеральные министры.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666666"/>
          <w:sz w:val="20"/>
          <w:szCs w:val="20"/>
          <w:lang w:eastAsia="ru-RU"/>
        </w:rPr>
        <w:t>Система федеральных органов исполнительной власти включает федеральные министерства, федеральные службы и федеральные агентства.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Судебная власть: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1. Конституционный Суд Российской Федерации, а также конституционные в республиках в составе Российской Федерации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888888"/>
          <w:sz w:val="20"/>
          <w:szCs w:val="20"/>
          <w:lang w:eastAsia="ru-RU"/>
        </w:rPr>
        <w:t>(и уставные в других субъектах Российской Федерации)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суды составляют ветвь судебной власти, которая является органом конституционного контроля.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2. Суды общей юрисдикции являются второй ветвью судебной власти. Они осуществляют уголовное, гражданское, административное и иные виды судопроизводства. Возглавляет их Верховный Суд РФ. Судами среднего звена являются суды субъектов Федерации. Районные суды рассматривают дела в качестве суда первой и второй инстанции. В судебную систему субъектов федерации входят также мировые судьи.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 xml:space="preserve">3. Арбитражные суды рассматривают экономические споры (о заключении и прекращении договоров, о признании права собственности, о банкротстве и </w:t>
      </w:r>
      <w:proofErr w:type="spellStart"/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т</w:t>
      </w:r>
      <w:proofErr w:type="gramStart"/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.п</w:t>
      </w:r>
      <w:proofErr w:type="spellEnd"/>
      <w:proofErr w:type="gramEnd"/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) между юридическими лицами (и индивидуальными предпринимателями).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666666"/>
          <w:sz w:val="20"/>
          <w:szCs w:val="20"/>
          <w:lang w:eastAsia="ru-RU"/>
        </w:rPr>
        <w:t>Высший арбитражный Суд РФ, федеральные арбитражные суды округов, арбитражные суды субъектов РФ.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В регионах законодательная власть представлена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законодательными собраниями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(парламентами).</w:t>
      </w:r>
    </w:p>
    <w:p w:rsidR="00F23A5B" w:rsidRPr="008679EC" w:rsidRDefault="00F23A5B" w:rsidP="00F23A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Органы исполнительной власти субъектов РФ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входят в единую систему исполнительной власти РФ наряду с федеральными органами исполнительной власти. Они подчиняются федеральному Президенту и федеральному Правительству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888888"/>
          <w:sz w:val="20"/>
          <w:szCs w:val="20"/>
          <w:lang w:eastAsia="ru-RU"/>
        </w:rPr>
        <w:t>по предметам ведения РФ и совместного ведения Федерац</w:t>
      </w:r>
      <w:proofErr w:type="gramStart"/>
      <w:r w:rsidRPr="008679EC">
        <w:rPr>
          <w:rFonts w:ascii="Tahoma" w:hAnsi="Tahoma" w:cs="Tahoma"/>
          <w:color w:val="888888"/>
          <w:sz w:val="20"/>
          <w:szCs w:val="20"/>
          <w:lang w:eastAsia="ru-RU"/>
        </w:rPr>
        <w:t>ии и ее</w:t>
      </w:r>
      <w:proofErr w:type="gramEnd"/>
      <w:r w:rsidRPr="008679EC">
        <w:rPr>
          <w:rFonts w:ascii="Tahoma" w:hAnsi="Tahoma" w:cs="Tahoma"/>
          <w:color w:val="888888"/>
          <w:sz w:val="20"/>
          <w:szCs w:val="20"/>
          <w:lang w:eastAsia="ru-RU"/>
        </w:rPr>
        <w:t xml:space="preserve"> субъектов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 xml:space="preserve">. По предметам исключительного ведения субъекта 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lastRenderedPageBreak/>
        <w:t>Федерации ими создаются органы исполнительной власти специальной компетенции, которые подчиняются исключительно главе исполнительной власти субъекта Федерации.</w:t>
      </w:r>
    </w:p>
    <w:p w:rsidR="00695031" w:rsidRDefault="00695031"/>
    <w:sectPr w:rsidR="00695031" w:rsidSect="006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5B"/>
    <w:rsid w:val="00695031"/>
    <w:rsid w:val="00F2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2020-04-14T05:51:00Z</dcterms:created>
  <dcterms:modified xsi:type="dcterms:W3CDTF">2020-04-14T05:55:00Z</dcterms:modified>
</cp:coreProperties>
</file>