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10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Повторить тему: Расчет режимов резания.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Выполнить практическую работу согласно варианта (любой, на выбор студента) по методическим рекомендациям (Приложение)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Интернет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color w:val="C9211E"/>
        </w:rPr>
      </w:pPr>
      <w:r>
        <w:rPr>
          <w:rFonts w:cs="Times New Roman" w:ascii="Times New Roman" w:hAnsi="Times New Roman"/>
          <w:color w:val="C9211E"/>
          <w:sz w:val="28"/>
          <w:szCs w:val="28"/>
        </w:rPr>
        <w:t>ПРИЛОЖЕНИЕ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4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работа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Тема. Расчет режимов резания. Решение задач.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Цель.</w:t>
      </w:r>
      <w:r>
        <w:rPr>
          <w:rFonts w:ascii="Times New Roman" w:hAnsi="Times New Roman"/>
          <w:sz w:val="24"/>
          <w:szCs w:val="24"/>
        </w:rPr>
        <w:t xml:space="preserve"> Отработать навыки самостоятельного расчета основных режимов и параметров резания.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теория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Глубина резания (t, мм)</w:t>
      </w:r>
      <w:r>
        <w:rPr>
          <w:rFonts w:ascii="Times New Roman" w:hAnsi="Times New Roman"/>
          <w:sz w:val="24"/>
          <w:szCs w:val="24"/>
        </w:rPr>
        <w:t xml:space="preserve"> – толщина стружки, срезаемой за один проход: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= (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) / 2,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– диаметр заготовки, мм;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– диаметр обрабатываемой поверхности, мм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Скорость резания (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м/мин)</w:t>
      </w:r>
      <w:r>
        <w:rPr>
          <w:rFonts w:ascii="Times New Roman" w:hAnsi="Times New Roman"/>
          <w:sz w:val="24"/>
          <w:szCs w:val="24"/>
        </w:rPr>
        <w:t xml:space="preserve"> – перемещение в единицу времени произвольной точки на активной части главной режущей кромки, относительно обрабатываемой поверхности: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π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/ 1000,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- частота вращения шпинделя, об/мин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Частота вращения шпинделя (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, об/мин)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>= 1000*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/ </w:t>
      </w:r>
      <w:r>
        <w:rPr>
          <w:rFonts w:ascii="Times New Roman" w:hAnsi="Times New Roman"/>
          <w:b/>
          <w:sz w:val="24"/>
          <w:szCs w:val="24"/>
          <w:lang w:val="en-US"/>
        </w:rPr>
        <w:t>π</w:t>
      </w: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Подача 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, мм/мин)</w:t>
      </w:r>
      <w:r>
        <w:rPr>
          <w:rFonts w:ascii="Times New Roman" w:hAnsi="Times New Roman"/>
          <w:sz w:val="24"/>
          <w:szCs w:val="24"/>
        </w:rPr>
        <w:t xml:space="preserve"> – перемещение режущей кромки инструмента относительно обрабатываемой поверхности заготовки за единицу времени: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*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– перемещение за один оборот, мм/об. </w:t>
      </w:r>
    </w:p>
    <w:p>
      <w:pPr>
        <w:pStyle w:val="Style18"/>
        <w:jc w:val="left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Задание.</w:t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Изучить методические рекомендации по проведению практической работы.</w:t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 соответствии с инструкцией провести практическую работу.</w:t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Оформить отчет.</w:t>
      </w:r>
    </w:p>
    <w:p>
      <w:pPr>
        <w:pStyle w:val="Style18"/>
        <w:numPr>
          <w:ilvl w:val="0"/>
          <w:numId w:val="3"/>
        </w:numPr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Ответить на вопросы.</w:t>
      </w:r>
    </w:p>
    <w:p>
      <w:pPr>
        <w:pStyle w:val="Style18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  <w:t xml:space="preserve">Инструкция по выполнению практической  работы 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задачи № 1, 2, 3, 4   согласно варианта: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№1.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скорость главного движения резания при обтачивании заготовки диаметром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на токарном станке с частотой вращения  шпинделя n: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№1: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8"/>
        <w:gridCol w:w="1045"/>
        <w:gridCol w:w="1064"/>
        <w:gridCol w:w="1031"/>
        <w:gridCol w:w="1034"/>
        <w:gridCol w:w="1063"/>
        <w:gridCol w:w="1031"/>
        <w:gridCol w:w="1055"/>
      </w:tblGrid>
      <w:tr>
        <w:trPr>
          <w:trHeight w:val="437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>
        <w:trPr/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№2.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частоту вращения ( мин</w:t>
      </w:r>
      <w:r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>
        <w:rPr>
          <w:rFonts w:ascii="Times New Roman" w:hAnsi="Times New Roman"/>
          <w:sz w:val="24"/>
          <w:szCs w:val="24"/>
        </w:rPr>
        <w:t xml:space="preserve">) шпинделя станка при обтачивании заготовки диаметром D, мм на токарном станке со скоростью главного движения резания </w:t>
      </w:r>
      <w:r>
        <w:rPr>
          <w:rFonts w:ascii="Times New Roman" w:hAnsi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м/мин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№2: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218"/>
      </w:tblGrid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м/мин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м/мин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м/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1.47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№3.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скорость движения подачи при обтачивании заготовки на токарном станке с частотой вращения шпинделя n ; подача резца за один оборот шпинделя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0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№3: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060"/>
        <w:gridCol w:w="1063"/>
        <w:gridCol w:w="1063"/>
        <w:gridCol w:w="1063"/>
        <w:gridCol w:w="1064"/>
        <w:gridCol w:w="1063"/>
        <w:gridCol w:w="1064"/>
        <w:gridCol w:w="1087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мин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мм/об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№4.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глубину резания при обтачивании заготовки диаметром D на токарном станке в два прохода. При переходе предварительной обработки заготовка обтачивается до D</w:t>
      </w:r>
      <w:r>
        <w:rPr>
          <w:rFonts w:ascii="Times New Roman" w:hAnsi="Times New Roman"/>
          <w:b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, а при окончательной обработке до d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к задаче №4:</w:t>
      </w:r>
    </w:p>
    <w:tbl>
      <w:tblPr>
        <w:tblW w:w="9591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196"/>
        <w:gridCol w:w="1196"/>
        <w:gridCol w:w="1196"/>
        <w:gridCol w:w="1196"/>
        <w:gridCol w:w="1196"/>
        <w:gridCol w:w="1196"/>
        <w:gridCol w:w="1218"/>
      </w:tblGrid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</w:rPr>
            </w:pP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 xml:space="preserve">№ </w:t>
            </w:r>
            <w:r>
              <w:rPr>
                <w:rFonts w:eastAsia="" w:cs="" w:cstheme="minorBidi" w:eastAsiaTheme="minorEastAsia"/>
                <w:b/>
                <w:sz w:val="24"/>
                <w:szCs w:val="24"/>
                <w:highlight w:val="yellow"/>
              </w:rPr>
              <w:t>варианта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мм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</w:tr>
      <w:tr>
        <w:trPr/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" w:cs="" w:cstheme="minorBidi" w:eastAsiaTheme="minorEastAsia"/>
                <w:sz w:val="24"/>
                <w:szCs w:val="24"/>
                <w:highlight w:val="yellow"/>
                <w:lang w:val="en-US"/>
              </w:rPr>
            </w:pPr>
            <w:r>
              <w:rPr>
                <w:rFonts w:eastAsia="" w:cs="" w:cstheme="minorBidi" w:eastAsiaTheme="minorEastAsia"/>
                <w:sz w:val="24"/>
                <w:szCs w:val="24"/>
                <w:highlight w:val="yellow"/>
                <w:lang w:val="en-US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отчета.</w:t>
      </w:r>
    </w:p>
    <w:p>
      <w:pPr>
        <w:pStyle w:val="Style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ab/>
        <w:t>Отчет по практической работе выполняется в соответствии с требованиями к оформлению текстовых документов.</w:t>
      </w:r>
    </w:p>
    <w:p>
      <w:pPr>
        <w:pStyle w:val="Style18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ab/>
        <w:t>Отчет должен содержать:</w:t>
      </w:r>
    </w:p>
    <w:p>
      <w:pPr>
        <w:pStyle w:val="Style18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Титульный лист.</w:t>
      </w:r>
    </w:p>
    <w:p>
      <w:pPr>
        <w:pStyle w:val="Style18"/>
        <w:numPr>
          <w:ilvl w:val="0"/>
          <w:numId w:val="4"/>
        </w:numPr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>Наименование, №, тему, цель работы.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оформить на листах формата А4;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Условие каждой задачи записать, учитывая данные варианта;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оформления решения ссылка на формулы обязательна.</w:t>
      </w:r>
    </w:p>
    <w:p>
      <w:pPr>
        <w:pStyle w:val="Normal"/>
        <w:widowControl/>
        <w:bidi w:val="0"/>
        <w:spacing w:lineRule="auto" w:line="276" w:before="0" w:after="20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Neat_Office/6.2.8.2$Windows_x86 LibreOffice_project/</Application>
  <Pages>5</Pages>
  <Words>787</Words>
  <Characters>3590</Characters>
  <CharactersWithSpaces>4002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2020-04-09T10:33:36Z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