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B5" w:rsidRPr="00544742" w:rsidRDefault="007430B5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03.01</w:t>
      </w:r>
    </w:p>
    <w:p w:rsidR="007430B5" w:rsidRPr="00544742" w:rsidRDefault="007430B5" w:rsidP="007430B5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Pr="00F96119">
        <w:rPr>
          <w:color w:val="FF0000"/>
          <w:sz w:val="28"/>
          <w:szCs w:val="28"/>
        </w:rPr>
        <w:t>0</w:t>
      </w:r>
      <w:r w:rsidR="00DE67B1">
        <w:rPr>
          <w:color w:val="FF0000"/>
          <w:sz w:val="28"/>
          <w:szCs w:val="28"/>
        </w:rPr>
        <w:t>9</w:t>
      </w:r>
      <w:r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7430B5" w:rsidRDefault="007430B5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пара выполнение практической работы № </w:t>
      </w:r>
      <w:r w:rsidR="00DE67B1">
        <w:rPr>
          <w:sz w:val="28"/>
          <w:szCs w:val="28"/>
        </w:rPr>
        <w:t>7</w:t>
      </w:r>
    </w:p>
    <w:p w:rsidR="007430B5" w:rsidRDefault="007430B5" w:rsidP="00743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пара выполнение практической работы № </w:t>
      </w:r>
      <w:r w:rsidR="00DE67B1">
        <w:rPr>
          <w:sz w:val="28"/>
          <w:szCs w:val="28"/>
        </w:rPr>
        <w:t>8</w:t>
      </w:r>
    </w:p>
    <w:p w:rsidR="007430B5" w:rsidRDefault="007430B5" w:rsidP="0074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в ворде и </w:t>
      </w:r>
      <w:r w:rsidRPr="001D00DB">
        <w:rPr>
          <w:sz w:val="28"/>
          <w:szCs w:val="28"/>
        </w:rPr>
        <w:t>СКИДЫВАЕМ ЛИБО В КОНТАКТЕ</w:t>
      </w:r>
      <w:r>
        <w:rPr>
          <w:sz w:val="28"/>
          <w:szCs w:val="28"/>
        </w:rPr>
        <w:t xml:space="preserve"> (Ишбаев Рустам)</w:t>
      </w:r>
      <w:r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Pr="001D00DB">
          <w:rPr>
            <w:rStyle w:val="af5"/>
            <w:sz w:val="28"/>
            <w:szCs w:val="28"/>
          </w:rPr>
          <w:t>ins.npet@mail.ru</w:t>
        </w:r>
      </w:hyperlink>
      <w:r w:rsidRPr="001D00DB">
        <w:rPr>
          <w:sz w:val="28"/>
          <w:szCs w:val="28"/>
        </w:rPr>
        <w:t>. Что не понятно, задаем вопросы!</w:t>
      </w:r>
      <w:r>
        <w:rPr>
          <w:sz w:val="28"/>
          <w:szCs w:val="28"/>
        </w:rPr>
        <w:t xml:space="preserve"> Тел 89026489354</w:t>
      </w:r>
    </w:p>
    <w:p w:rsidR="007430B5" w:rsidRDefault="007430B5" w:rsidP="0074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47600B"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 xml:space="preserve">, т.е </w:t>
      </w:r>
      <w:r w:rsidR="00DE67B1">
        <w:rPr>
          <w:sz w:val="28"/>
          <w:szCs w:val="28"/>
        </w:rPr>
        <w:t>10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tbl>
      <w:tblPr>
        <w:tblW w:w="9854" w:type="dxa"/>
        <w:tblLook w:val="04A0"/>
      </w:tblPr>
      <w:tblGrid>
        <w:gridCol w:w="6589"/>
        <w:gridCol w:w="3265"/>
      </w:tblGrid>
      <w:tr w:rsidR="00DE67B1" w:rsidRPr="003C20D4" w:rsidTr="00196735">
        <w:tc>
          <w:tcPr>
            <w:tcW w:w="9854" w:type="dxa"/>
            <w:gridSpan w:val="2"/>
          </w:tcPr>
          <w:p w:rsidR="00DE67B1" w:rsidRPr="00075C2A" w:rsidRDefault="00DE67B1" w:rsidP="00196735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7</w:t>
            </w:r>
          </w:p>
        </w:tc>
      </w:tr>
      <w:tr w:rsidR="00DE67B1" w:rsidRPr="003C20D4" w:rsidTr="00196735">
        <w:tc>
          <w:tcPr>
            <w:tcW w:w="9854" w:type="dxa"/>
            <w:gridSpan w:val="2"/>
          </w:tcPr>
          <w:p w:rsidR="00DE67B1" w:rsidRPr="00146C61" w:rsidRDefault="00DE67B1" w:rsidP="00196735">
            <w:pPr>
              <w:jc w:val="center"/>
              <w:rPr>
                <w:b/>
                <w:sz w:val="28"/>
                <w:szCs w:val="28"/>
              </w:rPr>
            </w:pPr>
            <w:r w:rsidRPr="00D835F9">
              <w:rPr>
                <w:rFonts w:eastAsia="Calibri"/>
                <w:b/>
                <w:sz w:val="28"/>
                <w:szCs w:val="28"/>
                <w:lang w:eastAsia="en-US"/>
              </w:rPr>
              <w:t>Заполнение регистров налогового учета, форма 2-НДФЛ, 6-НДФЛ</w:t>
            </w:r>
          </w:p>
        </w:tc>
      </w:tr>
      <w:tr w:rsidR="00DE67B1" w:rsidRPr="003C20D4" w:rsidTr="00196735">
        <w:tc>
          <w:tcPr>
            <w:tcW w:w="6589" w:type="dxa"/>
          </w:tcPr>
          <w:p w:rsidR="00DE67B1" w:rsidRPr="003C20D4" w:rsidRDefault="00DE67B1" w:rsidP="00196735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DE67B1" w:rsidRPr="003C20D4" w:rsidRDefault="00DE67B1" w:rsidP="00196735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DE67B1" w:rsidRPr="003C20D4" w:rsidTr="001967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DE67B1" w:rsidRPr="003C20D4" w:rsidRDefault="00DE67B1" w:rsidP="00196735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в оформлении документооборота по налогу НДФЛ</w:t>
            </w:r>
          </w:p>
        </w:tc>
      </w:tr>
    </w:tbl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DE67B1" w:rsidRDefault="00DE67B1" w:rsidP="00DE67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DE67B1" w:rsidRDefault="00DE67B1" w:rsidP="00DE67B1">
      <w:pPr>
        <w:jc w:val="center"/>
        <w:rPr>
          <w:b/>
          <w:sz w:val="24"/>
          <w:szCs w:val="24"/>
        </w:rPr>
      </w:pPr>
    </w:p>
    <w:p w:rsidR="00DE67B1" w:rsidRPr="003C20D4" w:rsidRDefault="00DE67B1" w:rsidP="00DE67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DE67B1" w:rsidRPr="00146C61" w:rsidRDefault="00DE67B1" w:rsidP="00DE67B1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DE67B1" w:rsidRDefault="00DE67B1" w:rsidP="00DE67B1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вторая. (с изменениями и дополнениями) – М. ТК Велби</w:t>
      </w:r>
    </w:p>
    <w:p w:rsidR="00DE67B1" w:rsidRPr="003C20D4" w:rsidRDefault="00DE67B1" w:rsidP="00DE67B1">
      <w:pPr>
        <w:jc w:val="both"/>
        <w:rPr>
          <w:sz w:val="24"/>
          <w:szCs w:val="24"/>
        </w:rPr>
      </w:pPr>
    </w:p>
    <w:p w:rsidR="00DE67B1" w:rsidRPr="003E6B2E" w:rsidRDefault="00DE67B1" w:rsidP="00DE67B1">
      <w:pPr>
        <w:jc w:val="center"/>
        <w:rPr>
          <w:b/>
          <w:sz w:val="24"/>
          <w:szCs w:val="24"/>
        </w:rPr>
      </w:pPr>
    </w:p>
    <w:p w:rsidR="00DE67B1" w:rsidRPr="003C20D4" w:rsidRDefault="00DE67B1" w:rsidP="00DE67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1. Оформите формы 2-НДФЛ за 2017 год (Приложение)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2. Оформите форму 6-НДФЛ за 1 квартал 2017 г (Приложение к рабочей тетради)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3. Ответьте на контрольные вопросы</w:t>
      </w:r>
    </w:p>
    <w:p w:rsidR="00DE67B1" w:rsidRPr="003C20D4" w:rsidRDefault="00DE67B1" w:rsidP="00DE67B1">
      <w:pPr>
        <w:jc w:val="both"/>
        <w:rPr>
          <w:sz w:val="24"/>
          <w:szCs w:val="24"/>
        </w:rPr>
      </w:pPr>
    </w:p>
    <w:p w:rsidR="00DE67B1" w:rsidRPr="003C20D4" w:rsidRDefault="00DE67B1" w:rsidP="00DE67B1">
      <w:pPr>
        <w:rPr>
          <w:sz w:val="24"/>
          <w:szCs w:val="24"/>
        </w:rPr>
      </w:pPr>
    </w:p>
    <w:p w:rsidR="00DE67B1" w:rsidRPr="003C20D4" w:rsidRDefault="00DE67B1" w:rsidP="00DE67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1. Сотрудник Иванов Иван Иванович, ИНН 76060102033214, адрес регистрации</w:t>
      </w:r>
      <w:r w:rsidRPr="00D27F89">
        <w:rPr>
          <w:sz w:val="24"/>
          <w:szCs w:val="24"/>
        </w:rPr>
        <w:t>:</w:t>
      </w:r>
      <w:r>
        <w:rPr>
          <w:sz w:val="24"/>
          <w:szCs w:val="24"/>
        </w:rPr>
        <w:t xml:space="preserve"> Ярославская область, Ярославский район, город Ростов, ул. 50-лет Октября , дом 9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2. Работодатель</w:t>
      </w:r>
      <w:r w:rsidRPr="00D27F89">
        <w:rPr>
          <w:sz w:val="24"/>
          <w:szCs w:val="24"/>
        </w:rPr>
        <w:t>:</w:t>
      </w:r>
      <w:r>
        <w:rPr>
          <w:sz w:val="24"/>
          <w:szCs w:val="24"/>
        </w:rPr>
        <w:t xml:space="preserve"> ООО «Ромашка» ИНН/КПП 76041281256/760401001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р/с 40801210000001122334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к/с 30101259863030302555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счет открыт в банке ОАО «ВТБ-24» 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БИК 047888555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отправителя</w:t>
      </w:r>
      <w:r w:rsidRPr="00DA050C">
        <w:rPr>
          <w:sz w:val="24"/>
          <w:szCs w:val="24"/>
        </w:rPr>
        <w:t>:</w:t>
      </w:r>
      <w:r>
        <w:rPr>
          <w:sz w:val="24"/>
          <w:szCs w:val="24"/>
        </w:rPr>
        <w:t xml:space="preserve"> Ярославль, ул. Павлика Морозова,9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</w:t>
      </w:r>
      <w:r w:rsidRPr="00DA050C">
        <w:rPr>
          <w:sz w:val="24"/>
          <w:szCs w:val="24"/>
        </w:rPr>
        <w:t xml:space="preserve">: </w:t>
      </w:r>
      <w:r>
        <w:rPr>
          <w:sz w:val="24"/>
          <w:szCs w:val="24"/>
        </w:rPr>
        <w:t>Ярославль, ул. Павлика Морозова,9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3. Совокупный доход Иванова И.И. за 2017 год.</w:t>
      </w:r>
    </w:p>
    <w:p w:rsidR="00DE67B1" w:rsidRDefault="00DE67B1" w:rsidP="00DE67B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DE67B1" w:rsidRPr="0039311D" w:rsidTr="00196735"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01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15000-00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04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20000-00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07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18000-00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11000-00</w:t>
            </w:r>
          </w:p>
        </w:tc>
      </w:tr>
      <w:tr w:rsidR="00DE67B1" w:rsidRPr="0039311D" w:rsidTr="00196735"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02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15000-00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05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25000-00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08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13000-00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11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25000-00</w:t>
            </w:r>
          </w:p>
        </w:tc>
      </w:tr>
      <w:tr w:rsidR="00DE67B1" w:rsidRPr="0039311D" w:rsidTr="00196735"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03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15000-00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06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10000-00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09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15000-00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12</w:t>
            </w:r>
          </w:p>
        </w:tc>
        <w:tc>
          <w:tcPr>
            <w:tcW w:w="1231" w:type="dxa"/>
            <w:shd w:val="clear" w:color="auto" w:fill="auto"/>
          </w:tcPr>
          <w:p w:rsidR="00DE67B1" w:rsidRPr="0039311D" w:rsidRDefault="00DE67B1" w:rsidP="00196735">
            <w:pPr>
              <w:jc w:val="both"/>
              <w:rPr>
                <w:sz w:val="24"/>
                <w:szCs w:val="24"/>
              </w:rPr>
            </w:pPr>
            <w:r w:rsidRPr="0039311D">
              <w:rPr>
                <w:sz w:val="24"/>
                <w:szCs w:val="24"/>
              </w:rPr>
              <w:t>30000-00</w:t>
            </w:r>
          </w:p>
        </w:tc>
      </w:tr>
    </w:tbl>
    <w:p w:rsidR="00DE67B1" w:rsidRDefault="00DE67B1" w:rsidP="00DE67B1">
      <w:pPr>
        <w:jc w:val="both"/>
        <w:rPr>
          <w:sz w:val="24"/>
          <w:szCs w:val="24"/>
        </w:rPr>
      </w:pP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Код заработной платы 2000, код по начислению листка нетрудоспособности 2300, код по начислению отпуска 2012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Известно, что в сумму мая включен код 2012 на сумму 10 000-00 руб., а в сумму декабря код 2300 на сумму 12 000-00 руб.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Заработная плата на предприятии выплачивается 2 раза в месяц</w:t>
      </w:r>
      <w:r w:rsidRPr="00D27F89">
        <w:rPr>
          <w:sz w:val="24"/>
          <w:szCs w:val="24"/>
        </w:rPr>
        <w:t>:</w:t>
      </w:r>
      <w:r>
        <w:rPr>
          <w:sz w:val="24"/>
          <w:szCs w:val="24"/>
        </w:rPr>
        <w:t xml:space="preserve"> аванс 20 числа, 6-основнаячасть з/пл.</w:t>
      </w:r>
    </w:p>
    <w:p w:rsidR="00DE67B1" w:rsidRPr="00D27F89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На иждивении находится  2 ребенка (до 14 лет)</w:t>
      </w:r>
    </w:p>
    <w:p w:rsidR="00DE67B1" w:rsidRPr="00D27F89" w:rsidRDefault="00DE67B1" w:rsidP="00DE67B1">
      <w:pPr>
        <w:jc w:val="both"/>
        <w:rPr>
          <w:sz w:val="24"/>
          <w:szCs w:val="24"/>
        </w:rPr>
      </w:pPr>
    </w:p>
    <w:p w:rsidR="00DE67B1" w:rsidRPr="003C20D4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</w:tbl>
    <w:p w:rsidR="00DE67B1" w:rsidRPr="003C20D4" w:rsidRDefault="00DE67B1" w:rsidP="00DE67B1">
      <w:pPr>
        <w:jc w:val="both"/>
        <w:rPr>
          <w:sz w:val="24"/>
          <w:szCs w:val="24"/>
        </w:rPr>
      </w:pPr>
    </w:p>
    <w:p w:rsidR="00DE67B1" w:rsidRPr="003C20D4" w:rsidRDefault="00DE67B1" w:rsidP="00DE67B1">
      <w:pPr>
        <w:rPr>
          <w:sz w:val="24"/>
          <w:szCs w:val="24"/>
        </w:rPr>
      </w:pPr>
    </w:p>
    <w:p w:rsidR="00DE67B1" w:rsidRPr="003C20D4" w:rsidRDefault="00DE67B1" w:rsidP="00DE67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1. Кто является налогоплательщиком НДФЛ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2. Дайте понятие налогового агента.</w:t>
      </w:r>
    </w:p>
    <w:p w:rsidR="00DE67B1" w:rsidRPr="003C20D4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3. Укажите сроки сдачи формы 2-НДФЛ и 6-НДФЛ</w:t>
      </w:r>
    </w:p>
    <w:p w:rsidR="00DE67B1" w:rsidRDefault="00DE67B1" w:rsidP="00DE67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</w:tbl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Pr="003C20D4" w:rsidRDefault="00DE67B1" w:rsidP="00DE67B1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DE67B1" w:rsidRPr="003C20D4" w:rsidRDefault="00DE67B1" w:rsidP="00DE67B1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p w:rsidR="00DE67B1" w:rsidRDefault="00DE67B1" w:rsidP="00DE67B1">
      <w:pPr>
        <w:pStyle w:val="1"/>
        <w:spacing w:before="0"/>
        <w:rPr>
          <w:sz w:val="24"/>
          <w:szCs w:val="24"/>
        </w:rPr>
      </w:pPr>
    </w:p>
    <w:p w:rsidR="00DE67B1" w:rsidRDefault="00DE67B1" w:rsidP="00DE67B1">
      <w:pPr>
        <w:pStyle w:val="1"/>
        <w:spacing w:before="0"/>
        <w:rPr>
          <w:sz w:val="24"/>
          <w:szCs w:val="24"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Default="00DE67B1" w:rsidP="00DE67B1">
      <w:pPr>
        <w:rPr>
          <w:lang/>
        </w:rPr>
      </w:pPr>
    </w:p>
    <w:p w:rsidR="00DE67B1" w:rsidRPr="00C227AE" w:rsidRDefault="00DE67B1" w:rsidP="00DE67B1">
      <w:pPr>
        <w:rPr>
          <w:lang/>
        </w:rPr>
      </w:pPr>
    </w:p>
    <w:p w:rsidR="00DE67B1" w:rsidRDefault="00DE67B1" w:rsidP="00DE67B1">
      <w:pPr>
        <w:pStyle w:val="1"/>
        <w:spacing w:before="0"/>
        <w:rPr>
          <w:sz w:val="24"/>
          <w:szCs w:val="24"/>
        </w:rPr>
      </w:pPr>
    </w:p>
    <w:tbl>
      <w:tblPr>
        <w:tblW w:w="103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59"/>
        <w:gridCol w:w="178"/>
        <w:gridCol w:w="36"/>
        <w:gridCol w:w="445"/>
        <w:gridCol w:w="204"/>
        <w:gridCol w:w="72"/>
        <w:gridCol w:w="71"/>
        <w:gridCol w:w="586"/>
        <w:gridCol w:w="181"/>
        <w:gridCol w:w="30"/>
        <w:gridCol w:w="136"/>
        <w:gridCol w:w="94"/>
        <w:gridCol w:w="101"/>
        <w:gridCol w:w="151"/>
        <w:gridCol w:w="105"/>
        <w:gridCol w:w="66"/>
        <w:gridCol w:w="213"/>
        <w:gridCol w:w="22"/>
        <w:gridCol w:w="50"/>
        <w:gridCol w:w="25"/>
        <w:gridCol w:w="46"/>
        <w:gridCol w:w="15"/>
        <w:gridCol w:w="65"/>
        <w:gridCol w:w="195"/>
        <w:gridCol w:w="46"/>
        <w:gridCol w:w="30"/>
        <w:gridCol w:w="191"/>
        <w:gridCol w:w="10"/>
        <w:gridCol w:w="86"/>
        <w:gridCol w:w="134"/>
        <w:gridCol w:w="527"/>
        <w:gridCol w:w="30"/>
        <w:gridCol w:w="251"/>
        <w:gridCol w:w="20"/>
        <w:gridCol w:w="55"/>
        <w:gridCol w:w="60"/>
        <w:gridCol w:w="5"/>
        <w:gridCol w:w="80"/>
        <w:gridCol w:w="13"/>
        <w:gridCol w:w="148"/>
        <w:gridCol w:w="210"/>
        <w:gridCol w:w="146"/>
        <w:gridCol w:w="205"/>
        <w:gridCol w:w="21"/>
        <w:gridCol w:w="5"/>
        <w:gridCol w:w="16"/>
        <w:gridCol w:w="99"/>
        <w:gridCol w:w="5"/>
        <w:gridCol w:w="116"/>
        <w:gridCol w:w="105"/>
        <w:gridCol w:w="201"/>
        <w:gridCol w:w="45"/>
        <w:gridCol w:w="70"/>
        <w:gridCol w:w="171"/>
        <w:gridCol w:w="10"/>
        <w:gridCol w:w="106"/>
        <w:gridCol w:w="20"/>
        <w:gridCol w:w="119"/>
        <w:gridCol w:w="221"/>
        <w:gridCol w:w="81"/>
        <w:gridCol w:w="40"/>
        <w:gridCol w:w="10"/>
        <w:gridCol w:w="125"/>
        <w:gridCol w:w="60"/>
        <w:gridCol w:w="55"/>
        <w:gridCol w:w="35"/>
        <w:gridCol w:w="35"/>
        <w:gridCol w:w="11"/>
        <w:gridCol w:w="178"/>
        <w:gridCol w:w="77"/>
        <w:gridCol w:w="116"/>
        <w:gridCol w:w="135"/>
        <w:gridCol w:w="229"/>
        <w:gridCol w:w="82"/>
        <w:gridCol w:w="11"/>
        <w:gridCol w:w="94"/>
        <w:gridCol w:w="186"/>
        <w:gridCol w:w="91"/>
        <w:gridCol w:w="195"/>
        <w:gridCol w:w="95"/>
        <w:gridCol w:w="391"/>
        <w:gridCol w:w="21"/>
        <w:gridCol w:w="552"/>
        <w:gridCol w:w="25"/>
        <w:gridCol w:w="7"/>
        <w:gridCol w:w="18"/>
        <w:gridCol w:w="25"/>
        <w:gridCol w:w="25"/>
        <w:gridCol w:w="25"/>
      </w:tblGrid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line="240" w:lineRule="atLeast"/>
              <w:rPr>
                <w:rFonts w:ascii="Tahoma" w:hAnsi="Tahoma" w:cs="Tahoma"/>
                <w:sz w:val="24"/>
                <w:szCs w:val="24"/>
              </w:rPr>
            </w:pPr>
            <w:r w:rsidRPr="00D27F89">
              <w:rPr>
                <w:rFonts w:ascii="Tahoma" w:hAnsi="Tahoma" w:cs="Tahoma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43.75pt">
                  <v:imagedata r:id="rId8" o:title=""/>
                </v:shape>
              </w:pict>
            </w:r>
          </w:p>
        </w:tc>
        <w:tc>
          <w:tcPr>
            <w:tcW w:w="620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7F89">
              <w:rPr>
                <w:rFonts w:ascii="Arial" w:hAnsi="Arial" w:cs="Arial"/>
                <w:b/>
                <w:bCs/>
                <w:color w:val="000000"/>
              </w:rPr>
              <w:t>СПРАВКА О ДОХОДАХ ФИЗИЧЕСКОГО ЛИЦА</w:t>
            </w:r>
          </w:p>
        </w:tc>
        <w:tc>
          <w:tcPr>
            <w:tcW w:w="257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27F89">
              <w:rPr>
                <w:rFonts w:ascii="Arial" w:hAnsi="Arial" w:cs="Arial"/>
                <w:color w:val="000000"/>
                <w:sz w:val="12"/>
                <w:szCs w:val="12"/>
              </w:rPr>
              <w:t>Приложение № 1</w:t>
            </w:r>
            <w:r w:rsidRPr="00D27F89">
              <w:rPr>
                <w:rFonts w:ascii="Arial" w:hAnsi="Arial" w:cs="Arial"/>
                <w:color w:val="000000"/>
                <w:sz w:val="12"/>
                <w:szCs w:val="12"/>
              </w:rPr>
              <w:br/>
              <w:t>к Приказу ФНС России</w:t>
            </w:r>
            <w:r w:rsidRPr="00D27F89">
              <w:rPr>
                <w:rFonts w:ascii="Arial" w:hAnsi="Arial" w:cs="Arial"/>
                <w:color w:val="000000"/>
                <w:sz w:val="12"/>
                <w:szCs w:val="12"/>
              </w:rPr>
              <w:br/>
              <w:t>от 30.10.2015 № ММВ-7-11/485@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20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7F89">
              <w:rPr>
                <w:rFonts w:ascii="Arial" w:hAnsi="Arial" w:cs="Arial"/>
                <w:b/>
                <w:bCs/>
                <w:color w:val="000000"/>
              </w:rPr>
              <w:t>за ____ год № ____ от __.__.____</w:t>
            </w:r>
          </w:p>
        </w:tc>
        <w:tc>
          <w:tcPr>
            <w:tcW w:w="257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207" w:type="dxa"/>
            <w:gridSpan w:val="6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7F89">
              <w:rPr>
                <w:rFonts w:ascii="Arial" w:hAnsi="Arial" w:cs="Arial"/>
                <w:b/>
                <w:bCs/>
                <w:color w:val="000000"/>
              </w:rPr>
              <w:t>Признак __ номер корректировки __ в ИФНС (код) ____</w:t>
            </w:r>
          </w:p>
        </w:tc>
        <w:tc>
          <w:tcPr>
            <w:tcW w:w="257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29" w:type="dxa"/>
            <w:gridSpan w:val="6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7F89">
              <w:rPr>
                <w:rFonts w:ascii="Arial" w:hAnsi="Arial" w:cs="Arial"/>
                <w:b/>
                <w:bCs/>
                <w:color w:val="000000"/>
              </w:rPr>
              <w:t>Форма № 2-НДФЛ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29" w:type="dxa"/>
            <w:gridSpan w:val="66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5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7F89">
              <w:rPr>
                <w:rFonts w:ascii="Arial" w:hAnsi="Arial" w:cs="Arial"/>
                <w:color w:val="000000"/>
                <w:sz w:val="16"/>
                <w:szCs w:val="16"/>
              </w:rPr>
              <w:t>Код формы по КНД 1151078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03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1. Данные о налоговом агенте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 по ОКТМО</w:t>
            </w:r>
          </w:p>
        </w:tc>
        <w:tc>
          <w:tcPr>
            <w:tcW w:w="1797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2232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424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142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Налоговый агент</w:t>
            </w:r>
          </w:p>
        </w:tc>
        <w:tc>
          <w:tcPr>
            <w:tcW w:w="8709" w:type="dxa"/>
            <w:gridSpan w:val="8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03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2. Данные о физическом лице - получателе дохода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69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ИНН в Российской Федерации</w:t>
            </w:r>
          </w:p>
        </w:tc>
        <w:tc>
          <w:tcPr>
            <w:tcW w:w="2579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ИНН в стране гражданства</w:t>
            </w:r>
          </w:p>
        </w:tc>
        <w:tc>
          <w:tcPr>
            <w:tcW w:w="2574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2613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2593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Отчество*</w:t>
            </w:r>
          </w:p>
        </w:tc>
        <w:tc>
          <w:tcPr>
            <w:tcW w:w="260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Статус налогоплательщика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75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1761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0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Гражданство (код страны)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0"/>
        </w:trPr>
        <w:tc>
          <w:tcPr>
            <w:tcW w:w="382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 документа,удостоверяющего личность:</w:t>
            </w:r>
          </w:p>
        </w:tc>
        <w:tc>
          <w:tcPr>
            <w:tcW w:w="94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Серия и номер документа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74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Адрес места жительства в Российской Федерации: Почтовый индекс</w:t>
            </w:r>
          </w:p>
        </w:tc>
        <w:tc>
          <w:tcPr>
            <w:tcW w:w="1586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 субъекта</w:t>
            </w:r>
          </w:p>
        </w:tc>
        <w:tc>
          <w:tcPr>
            <w:tcW w:w="103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2669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203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2273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4625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94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64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 страны проживания: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Адрес</w:t>
            </w:r>
          </w:p>
        </w:tc>
        <w:tc>
          <w:tcPr>
            <w:tcW w:w="6752" w:type="dxa"/>
            <w:gridSpan w:val="6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3. Доходы, облагаемые по ставке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   %</w:t>
            </w:r>
          </w:p>
        </w:tc>
        <w:tc>
          <w:tcPr>
            <w:tcW w:w="6060" w:type="dxa"/>
            <w:gridSpan w:val="5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60" w:type="dxa"/>
            <w:gridSpan w:val="57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дохода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507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62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03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4. Стандартные, социальные, инвестиционные и имущественные налоговые вычеты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16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Сумма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вычета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2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2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2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432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Уведомление, подтверждающее право на социальный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налоговый вычет:</w:t>
            </w:r>
          </w:p>
        </w:tc>
        <w:tc>
          <w:tcPr>
            <w:tcW w:w="2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5432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 ИФНС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45"/>
        </w:trPr>
        <w:tc>
          <w:tcPr>
            <w:tcW w:w="5432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Уведомление, подтверждающее право на имущественный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налоговый вычет:</w:t>
            </w: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47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5432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 ИФНС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3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5. Общие суммы дохода и налога</w:t>
            </w:r>
          </w:p>
        </w:tc>
        <w:tc>
          <w:tcPr>
            <w:tcW w:w="16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472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Общая сумма дохода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 удержанная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Налоговая база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 перечисленная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 исчисленная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налога, излишне удержанная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налоговым агентом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435"/>
        </w:trPr>
        <w:tc>
          <w:tcPr>
            <w:tcW w:w="3471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фиксированных 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авансовых платежей</w:t>
            </w:r>
          </w:p>
        </w:tc>
        <w:tc>
          <w:tcPr>
            <w:tcW w:w="16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Сумма налога, не удержанная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 xml:space="preserve"> налоговым агентом</w:t>
            </w:r>
          </w:p>
        </w:tc>
        <w:tc>
          <w:tcPr>
            <w:tcW w:w="166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right"/>
              <w:rPr>
                <w:rFonts w:ascii="Tahoma" w:hAnsi="Tahoma" w:cs="Tahoma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45"/>
        </w:trPr>
        <w:tc>
          <w:tcPr>
            <w:tcW w:w="5642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Уведомление, подтверждающее право на уменьшение налога</w:t>
            </w: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br/>
              <w:t>на фиксированные авансовые платежи:</w:t>
            </w:r>
          </w:p>
        </w:tc>
        <w:tc>
          <w:tcPr>
            <w:tcW w:w="461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5642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68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18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Код ИФНС</w:t>
            </w:r>
          </w:p>
        </w:tc>
        <w:tc>
          <w:tcPr>
            <w:tcW w:w="58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667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Налоговый агент (1 - налоговый агент, 2 - уполномоченный представитель):</w:t>
            </w:r>
          </w:p>
        </w:tc>
        <w:tc>
          <w:tcPr>
            <w:tcW w:w="64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667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45"/>
        </w:trPr>
        <w:tc>
          <w:tcPr>
            <w:tcW w:w="6676" w:type="dxa"/>
            <w:gridSpan w:val="5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D27F89">
              <w:rPr>
                <w:rFonts w:ascii="Verdana" w:hAnsi="Verdana" w:cs="Verdana"/>
                <w:color w:val="000000"/>
                <w:sz w:val="12"/>
                <w:szCs w:val="12"/>
              </w:rPr>
              <w:t>(Ф.И.О.)*</w:t>
            </w:r>
          </w:p>
        </w:tc>
        <w:tc>
          <w:tcPr>
            <w:tcW w:w="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D27F89">
              <w:rPr>
                <w:rFonts w:ascii="Verdana" w:hAnsi="Verdana" w:cs="Verdana"/>
                <w:color w:val="000000"/>
                <w:sz w:val="12"/>
                <w:szCs w:val="12"/>
              </w:rPr>
              <w:t>М.П.</w:t>
            </w:r>
          </w:p>
        </w:tc>
        <w:tc>
          <w:tcPr>
            <w:tcW w:w="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96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42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D27F89">
              <w:rPr>
                <w:rFonts w:ascii="Verdana" w:hAnsi="Verdana" w:cs="Verdana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71"/>
        </w:trPr>
        <w:tc>
          <w:tcPr>
            <w:tcW w:w="6676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96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67"/>
        </w:trPr>
        <w:tc>
          <w:tcPr>
            <w:tcW w:w="6676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96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90"/>
        </w:trPr>
        <w:tc>
          <w:tcPr>
            <w:tcW w:w="6360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27F89">
              <w:rPr>
                <w:rFonts w:ascii="Verdana" w:hAnsi="Verdana" w:cs="Verdana"/>
                <w:color w:val="000000"/>
                <w:sz w:val="16"/>
                <w:szCs w:val="16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3900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67B1" w:rsidRPr="00D27F89" w:rsidRDefault="00DE67B1" w:rsidP="00196735">
            <w:pPr>
              <w:spacing w:before="29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142"/>
        </w:trPr>
        <w:tc>
          <w:tcPr>
            <w:tcW w:w="10260" w:type="dxa"/>
            <w:gridSpan w:val="8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spacing w:before="29" w:line="142" w:lineRule="exact"/>
              <w:ind w:left="15"/>
              <w:rPr>
                <w:rFonts w:ascii="Verdana" w:hAnsi="Verdana" w:cs="Verdana"/>
                <w:color w:val="000000"/>
                <w:sz w:val="12"/>
                <w:szCs w:val="12"/>
              </w:rPr>
            </w:pPr>
            <w:r w:rsidRPr="00D27F89">
              <w:rPr>
                <w:rFonts w:ascii="Verdana" w:hAnsi="Verdana" w:cs="Verdana"/>
                <w:color w:val="000000"/>
                <w:sz w:val="12"/>
                <w:szCs w:val="12"/>
              </w:rPr>
              <w:t>* Отчество указывается при наличии.</w:t>
            </w: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DE67B1" w:rsidRPr="00D27F89" w:rsidTr="00196735">
        <w:tblPrEx>
          <w:tblCellMar>
            <w:top w:w="0" w:type="dxa"/>
            <w:bottom w:w="0" w:type="dxa"/>
          </w:tblCellMar>
        </w:tblPrEx>
        <w:trPr>
          <w:gridAfter w:val="3"/>
          <w:wAfter w:w="75" w:type="dxa"/>
          <w:trHeight w:val="218"/>
        </w:trPr>
        <w:tc>
          <w:tcPr>
            <w:tcW w:w="10260" w:type="dxa"/>
            <w:gridSpan w:val="85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67B1" w:rsidRPr="00D27F89" w:rsidRDefault="00DE67B1" w:rsidP="00196735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DE67B1" w:rsidRDefault="00DE67B1" w:rsidP="00DE67B1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854" w:type="dxa"/>
        <w:tblLook w:val="04A0"/>
      </w:tblPr>
      <w:tblGrid>
        <w:gridCol w:w="6589"/>
        <w:gridCol w:w="3265"/>
      </w:tblGrid>
      <w:tr w:rsidR="00DE67B1" w:rsidRPr="003C20D4" w:rsidTr="00196735">
        <w:tc>
          <w:tcPr>
            <w:tcW w:w="9854" w:type="dxa"/>
            <w:gridSpan w:val="2"/>
          </w:tcPr>
          <w:p w:rsidR="00DE67B1" w:rsidRPr="00075C2A" w:rsidRDefault="00DE67B1" w:rsidP="00196735">
            <w:pPr>
              <w:pStyle w:val="1"/>
              <w:spacing w:before="0"/>
              <w:ind w:left="482" w:right="198"/>
              <w:rPr>
                <w:sz w:val="24"/>
                <w:szCs w:val="24"/>
                <w:lang w:eastAsia="ru-RU"/>
              </w:rPr>
            </w:pPr>
            <w:r w:rsidRPr="002F4214">
              <w:rPr>
                <w:sz w:val="28"/>
                <w:szCs w:val="28"/>
              </w:rPr>
              <w:br w:type="page"/>
            </w:r>
            <w:r>
              <w:rPr>
                <w:sz w:val="24"/>
                <w:szCs w:val="24"/>
                <w:lang w:eastAsia="ru-RU"/>
              </w:rPr>
              <w:t>Практическое занятие № 8</w:t>
            </w:r>
          </w:p>
        </w:tc>
      </w:tr>
      <w:tr w:rsidR="00DE67B1" w:rsidRPr="003C20D4" w:rsidTr="00196735">
        <w:tc>
          <w:tcPr>
            <w:tcW w:w="9854" w:type="dxa"/>
            <w:gridSpan w:val="2"/>
          </w:tcPr>
          <w:p w:rsidR="00DE67B1" w:rsidRPr="00146C61" w:rsidRDefault="00DE67B1" w:rsidP="00196735">
            <w:pPr>
              <w:jc w:val="center"/>
              <w:rPr>
                <w:b/>
                <w:sz w:val="28"/>
                <w:szCs w:val="28"/>
              </w:rPr>
            </w:pPr>
            <w:r w:rsidRPr="00C227AE">
              <w:rPr>
                <w:rFonts w:eastAsia="Calibri"/>
                <w:b/>
                <w:sz w:val="28"/>
                <w:szCs w:val="28"/>
                <w:lang w:eastAsia="en-US"/>
              </w:rPr>
              <w:t>Расчет налоговой базы по налогу на доходы физических лиц</w:t>
            </w:r>
          </w:p>
        </w:tc>
      </w:tr>
      <w:tr w:rsidR="00DE67B1" w:rsidRPr="003C20D4" w:rsidTr="00196735">
        <w:tc>
          <w:tcPr>
            <w:tcW w:w="6589" w:type="dxa"/>
          </w:tcPr>
          <w:p w:rsidR="00DE67B1" w:rsidRPr="003C20D4" w:rsidRDefault="00DE67B1" w:rsidP="00196735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DE67B1" w:rsidRPr="003C20D4" w:rsidRDefault="00DE67B1" w:rsidP="00196735">
            <w:pPr>
              <w:pStyle w:val="210"/>
              <w:keepNext/>
              <w:spacing w:after="0" w:line="240" w:lineRule="auto"/>
              <w:rPr>
                <w:bCs/>
                <w:i/>
                <w:iCs/>
              </w:rPr>
            </w:pPr>
            <w:r w:rsidRPr="003C20D4">
              <w:rPr>
                <w:bCs/>
              </w:rPr>
              <w:t>Дата выполнения: _________</w:t>
            </w:r>
          </w:p>
        </w:tc>
      </w:tr>
      <w:tr w:rsidR="00DE67B1" w:rsidRPr="003C20D4" w:rsidTr="001967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2"/>
          </w:tcPr>
          <w:p w:rsidR="00DE67B1" w:rsidRPr="003C20D4" w:rsidRDefault="00DE67B1" w:rsidP="00196735">
            <w:pPr>
              <w:jc w:val="both"/>
              <w:rPr>
                <w:sz w:val="24"/>
                <w:szCs w:val="24"/>
              </w:rPr>
            </w:pPr>
            <w:r w:rsidRPr="003C20D4">
              <w:rPr>
                <w:b/>
                <w:sz w:val="24"/>
                <w:szCs w:val="24"/>
              </w:rPr>
              <w:t>Цель выполнения</w:t>
            </w:r>
            <w:r w:rsidRPr="003C20D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формирование профессиональных умений в определении элементов налогов и способ их взымания</w:t>
            </w:r>
          </w:p>
        </w:tc>
      </w:tr>
    </w:tbl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DE67B1" w:rsidRDefault="00DE67B1" w:rsidP="00DE67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(описать последовательное выполнение этапов работы)</w:t>
      </w:r>
    </w:p>
    <w:p w:rsidR="00DE67B1" w:rsidRDefault="00DE67B1" w:rsidP="00DE67B1">
      <w:pPr>
        <w:jc w:val="center"/>
        <w:rPr>
          <w:b/>
          <w:sz w:val="24"/>
          <w:szCs w:val="24"/>
        </w:rPr>
      </w:pPr>
    </w:p>
    <w:p w:rsidR="00DE67B1" w:rsidRPr="003C20D4" w:rsidRDefault="00DE67B1" w:rsidP="00DE67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C20D4">
        <w:rPr>
          <w:b/>
          <w:sz w:val="24"/>
          <w:szCs w:val="24"/>
        </w:rPr>
        <w:t>Теория</w:t>
      </w:r>
    </w:p>
    <w:p w:rsidR="00DE67B1" w:rsidRPr="00146C61" w:rsidRDefault="00DE67B1" w:rsidP="00DE67B1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1.</w:t>
      </w:r>
      <w:r w:rsidRPr="00146C61">
        <w:rPr>
          <w:sz w:val="24"/>
          <w:szCs w:val="24"/>
        </w:rPr>
        <w:tab/>
        <w:t>Кондраков Н.П. Бухгалтерский учет Учебник – М: ИНФРА-М</w:t>
      </w:r>
    </w:p>
    <w:p w:rsidR="00DE67B1" w:rsidRDefault="00DE67B1" w:rsidP="00DE67B1">
      <w:pPr>
        <w:jc w:val="both"/>
        <w:rPr>
          <w:sz w:val="24"/>
          <w:szCs w:val="24"/>
        </w:rPr>
      </w:pPr>
      <w:r w:rsidRPr="00146C61">
        <w:rPr>
          <w:sz w:val="24"/>
          <w:szCs w:val="24"/>
        </w:rPr>
        <w:t>2.</w:t>
      </w:r>
      <w:r w:rsidRPr="00146C61">
        <w:rPr>
          <w:sz w:val="24"/>
          <w:szCs w:val="24"/>
        </w:rPr>
        <w:tab/>
        <w:t>Налоговый кодекс Российской Федерации Части первая и вторая. (с изменениями и дополнениями) – М. ТК Велби</w:t>
      </w:r>
    </w:p>
    <w:p w:rsidR="00DE67B1" w:rsidRPr="003C20D4" w:rsidRDefault="00DE67B1" w:rsidP="00DE67B1">
      <w:pPr>
        <w:jc w:val="both"/>
        <w:rPr>
          <w:sz w:val="24"/>
          <w:szCs w:val="24"/>
        </w:rPr>
      </w:pPr>
    </w:p>
    <w:p w:rsidR="00DE67B1" w:rsidRPr="003E6B2E" w:rsidRDefault="00DE67B1" w:rsidP="00DE67B1">
      <w:pPr>
        <w:jc w:val="center"/>
        <w:rPr>
          <w:b/>
          <w:sz w:val="24"/>
          <w:szCs w:val="24"/>
        </w:rPr>
      </w:pPr>
    </w:p>
    <w:p w:rsidR="00DE67B1" w:rsidRPr="003C20D4" w:rsidRDefault="00DE67B1" w:rsidP="00DE67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C20D4">
        <w:rPr>
          <w:b/>
          <w:sz w:val="24"/>
          <w:szCs w:val="24"/>
        </w:rPr>
        <w:t>Постановка задачи или ситуации (если имеется):</w:t>
      </w:r>
    </w:p>
    <w:p w:rsidR="00DE67B1" w:rsidRPr="00C227AE" w:rsidRDefault="00DE67B1" w:rsidP="00DE67B1">
      <w:pPr>
        <w:jc w:val="both"/>
        <w:rPr>
          <w:sz w:val="24"/>
          <w:szCs w:val="24"/>
        </w:rPr>
      </w:pPr>
      <w:r w:rsidRPr="00C227AE">
        <w:rPr>
          <w:sz w:val="24"/>
          <w:szCs w:val="24"/>
        </w:rPr>
        <w:t>1.  Заполните схему «Плательщики НДФЛ и объекты налогообложения»</w:t>
      </w:r>
    </w:p>
    <w:p w:rsidR="00DE67B1" w:rsidRPr="00C227AE" w:rsidRDefault="00DE67B1" w:rsidP="00DE67B1">
      <w:pPr>
        <w:pStyle w:val="af8"/>
        <w:ind w:right="509"/>
        <w:jc w:val="both"/>
        <w:rPr>
          <w:sz w:val="24"/>
          <w:szCs w:val="24"/>
        </w:rPr>
      </w:pPr>
      <w:r w:rsidRPr="00C227AE">
        <w:rPr>
          <w:sz w:val="24"/>
          <w:szCs w:val="24"/>
        </w:rPr>
        <w:t>2. Заполните схему «Виды доходов»</w:t>
      </w:r>
    </w:p>
    <w:p w:rsidR="00DE67B1" w:rsidRPr="00C227AE" w:rsidRDefault="00DE67B1" w:rsidP="00DE67B1">
      <w:pPr>
        <w:pStyle w:val="af8"/>
        <w:ind w:right="509"/>
        <w:jc w:val="both"/>
        <w:rPr>
          <w:sz w:val="24"/>
          <w:szCs w:val="24"/>
        </w:rPr>
      </w:pPr>
      <w:r w:rsidRPr="00C227AE">
        <w:rPr>
          <w:sz w:val="24"/>
          <w:szCs w:val="24"/>
        </w:rPr>
        <w:t>3. Перечислите  основные виды доходов, не подлежащие налогообложению ( Ч 2 Гл. 23 ст. 217 НК РФ)</w:t>
      </w:r>
    </w:p>
    <w:p w:rsidR="00DE67B1" w:rsidRPr="00C227AE" w:rsidRDefault="00DE67B1" w:rsidP="00DE67B1">
      <w:pPr>
        <w:pStyle w:val="af8"/>
        <w:ind w:right="509"/>
        <w:jc w:val="both"/>
        <w:rPr>
          <w:sz w:val="24"/>
          <w:szCs w:val="24"/>
        </w:rPr>
      </w:pPr>
      <w:r w:rsidRPr="00C227AE">
        <w:rPr>
          <w:sz w:val="24"/>
          <w:szCs w:val="24"/>
        </w:rPr>
        <w:t>4. Заполните схему «Виды налоговых вычетов»</w:t>
      </w:r>
    </w:p>
    <w:p w:rsidR="00DE67B1" w:rsidRPr="00C227AE" w:rsidRDefault="00DE67B1" w:rsidP="00DE67B1">
      <w:pPr>
        <w:pStyle w:val="af8"/>
        <w:ind w:right="509"/>
        <w:jc w:val="both"/>
        <w:rPr>
          <w:sz w:val="24"/>
          <w:szCs w:val="24"/>
        </w:rPr>
      </w:pPr>
      <w:r w:rsidRPr="00C227AE">
        <w:rPr>
          <w:sz w:val="24"/>
          <w:szCs w:val="24"/>
        </w:rPr>
        <w:t>5. Заполните схему «Ставки НДФЛ»</w:t>
      </w:r>
    </w:p>
    <w:p w:rsidR="00DE67B1" w:rsidRPr="00C227AE" w:rsidRDefault="00DE67B1" w:rsidP="00DE67B1">
      <w:pPr>
        <w:ind w:right="509"/>
        <w:jc w:val="both"/>
        <w:rPr>
          <w:rFonts w:eastAsia="Calibri"/>
          <w:sz w:val="24"/>
          <w:szCs w:val="24"/>
          <w:lang w:eastAsia="en-US"/>
        </w:rPr>
      </w:pPr>
      <w:r w:rsidRPr="00C227AE">
        <w:rPr>
          <w:sz w:val="24"/>
          <w:szCs w:val="24"/>
        </w:rPr>
        <w:t xml:space="preserve">6. </w:t>
      </w:r>
      <w:r w:rsidRPr="00C227AE">
        <w:rPr>
          <w:rFonts w:eastAsia="Calibri"/>
          <w:sz w:val="24"/>
          <w:szCs w:val="24"/>
          <w:lang w:eastAsia="en-US"/>
        </w:rPr>
        <w:t>Заполните схему определения налоговой базы по доходам, облагаемым по ставке 13%</w:t>
      </w:r>
    </w:p>
    <w:p w:rsidR="00DE67B1" w:rsidRPr="00C227AE" w:rsidRDefault="00DE67B1" w:rsidP="00DE67B1">
      <w:pPr>
        <w:ind w:right="509"/>
        <w:jc w:val="both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7. Составьте корреспонденции по следующим операциям</w:t>
      </w:r>
    </w:p>
    <w:p w:rsidR="00DE67B1" w:rsidRPr="00C227AE" w:rsidRDefault="00DE67B1" w:rsidP="00DE67B1">
      <w:pPr>
        <w:ind w:right="509"/>
        <w:jc w:val="both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8. Ответьте на контрольные вопросы</w:t>
      </w:r>
    </w:p>
    <w:p w:rsidR="00DE67B1" w:rsidRPr="003C20D4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C20D4">
        <w:rPr>
          <w:b/>
          <w:sz w:val="24"/>
          <w:szCs w:val="24"/>
        </w:rPr>
        <w:t>Исходные данные (если имеются)</w:t>
      </w:r>
    </w:p>
    <w:p w:rsidR="00DE67B1" w:rsidRDefault="00DE67B1" w:rsidP="00DE67B1">
      <w:pPr>
        <w:rPr>
          <w:b/>
          <w:sz w:val="24"/>
          <w:szCs w:val="24"/>
        </w:rPr>
      </w:pPr>
    </w:p>
    <w:p w:rsidR="00DE67B1" w:rsidRPr="00C227AE" w:rsidRDefault="00DE67B1" w:rsidP="00DE67B1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C227AE">
        <w:rPr>
          <w:sz w:val="24"/>
          <w:szCs w:val="24"/>
        </w:rPr>
        <w:t>Заполните схему «Плательщики НДФЛ и объекты налогообложения»</w: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56" style="position:absolute;left:0;text-align:left;margin-left:177.55pt;margin-top:2.45pt;width:234.95pt;height:29.45pt;z-index:1">
            <v:textbox style="mso-next-textbox:#_x0000_s1056">
              <w:txbxContent>
                <w:p w:rsidR="00DE67B1" w:rsidRPr="00CF43D4" w:rsidRDefault="00DE67B1" w:rsidP="00DE67B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F43D4">
                    <w:rPr>
                      <w:b/>
                      <w:sz w:val="24"/>
                      <w:szCs w:val="24"/>
                    </w:rPr>
                    <w:t>Плательщики налога</w:t>
                  </w:r>
                </w:p>
              </w:txbxContent>
            </v:textbox>
          </v:rect>
        </w:pict>
      </w: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94.1pt;margin-top:4.3pt;width:55.5pt;height:23.15pt;z-index:5" o:connectortype="straight">
            <v:stroke endarrow="block"/>
          </v:shape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58" type="#_x0000_t32" style="position:absolute;left:0;text-align:left;margin-left:125.75pt;margin-top:4.3pt;width:78.85pt;height:23.15pt;flip:x;z-index:3" o:connectortype="straight">
            <v:stroke endarrow="block"/>
          </v:shape>
        </w:pict>
      </w: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59" style="position:absolute;left:0;text-align:left;margin-left:311.75pt;margin-top:3.1pt;width:207.4pt;height:31.05pt;z-index:4"/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57" style="position:absolute;left:0;text-align:left;margin-left:53.15pt;margin-top:-.15pt;width:201.8pt;height:34.3pt;z-index:2"/>
        </w:pict>
      </w: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63" type="#_x0000_t32" style="position:absolute;left:0;text-align:left;margin-left:147.55pt;margin-top:6.55pt;width:0;height:28.2pt;z-index:8" o:connectortype="straight"/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64" type="#_x0000_t32" style="position:absolute;left:0;text-align:left;margin-left:422.45pt;margin-top:6.55pt;width:0;height:28.2pt;z-index:9" o:connectortype="straight"/>
        </w:pict>
      </w:r>
    </w:p>
    <w:p w:rsidR="00DE67B1" w:rsidRPr="00C227AE" w:rsidRDefault="00DE67B1" w:rsidP="00DE67B1">
      <w:pPr>
        <w:tabs>
          <w:tab w:val="left" w:pos="4320"/>
        </w:tabs>
        <w:ind w:right="509"/>
        <w:jc w:val="center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sz w:val="24"/>
          <w:szCs w:val="24"/>
          <w:lang w:eastAsia="en-US"/>
        </w:rPr>
        <w:t xml:space="preserve">    </w:t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</w:t>
      </w:r>
      <w:r w:rsidRPr="00C227AE">
        <w:rPr>
          <w:rFonts w:eastAsia="Calibri"/>
          <w:b/>
          <w:sz w:val="24"/>
          <w:szCs w:val="24"/>
          <w:lang w:eastAsia="en-US"/>
        </w:rPr>
        <w:t>Объект обложения</w: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noProof/>
          <w:sz w:val="24"/>
          <w:szCs w:val="24"/>
        </w:rPr>
        <w:pict>
          <v:rect id="_x0000_s1062" style="position:absolute;left:0;text-align:left;margin-left:328.65pt;margin-top:7.15pt;width:201.8pt;height:63.45pt;z-index:7"/>
        </w:pict>
      </w:r>
      <w:r w:rsidRPr="00C227AE">
        <w:rPr>
          <w:rFonts w:eastAsia="Calibri"/>
          <w:b/>
          <w:noProof/>
          <w:sz w:val="24"/>
          <w:szCs w:val="24"/>
        </w:rPr>
        <w:pict>
          <v:rect id="_x0000_s1061" style="position:absolute;left:0;text-align:left;margin-left:53.15pt;margin-top:7.15pt;width:201.8pt;height:63.45pt;z-index:6"/>
        </w:pic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3C20D4" w:rsidRDefault="00DE67B1" w:rsidP="00DE67B1">
      <w:pPr>
        <w:jc w:val="both"/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Pr="00C227AE" w:rsidRDefault="00DE67B1" w:rsidP="00DE67B1">
      <w:pPr>
        <w:widowControl/>
        <w:numPr>
          <w:ilvl w:val="0"/>
          <w:numId w:val="31"/>
        </w:numPr>
        <w:autoSpaceDE/>
        <w:autoSpaceDN/>
        <w:adjustRightInd/>
        <w:ind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Заполните схему «Виды доходов»</w:t>
      </w:r>
    </w:p>
    <w:p w:rsidR="00DE67B1" w:rsidRPr="00C227AE" w:rsidRDefault="00DE67B1" w:rsidP="00DE67B1">
      <w:pPr>
        <w:ind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65" style="position:absolute;left:0;text-align:left;margin-left:177.55pt;margin-top:2.45pt;width:234.95pt;height:29.45pt;z-index:10">
            <v:textbox style="mso-next-textbox:#_x0000_s1065">
              <w:txbxContent>
                <w:p w:rsidR="00DE67B1" w:rsidRPr="00AB3F3E" w:rsidRDefault="00DE67B1" w:rsidP="00DE67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ВИДЫ ДОХОДОВ</w:t>
                  </w:r>
                </w:p>
              </w:txbxContent>
            </v:textbox>
          </v:rect>
        </w:pict>
      </w: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71" type="#_x0000_t32" style="position:absolute;left:0;text-align:left;margin-left:394.1pt;margin-top:4.3pt;width:55.5pt;height:23.15pt;z-index:16" o:connectortype="straight">
            <v:stroke endarrow="block"/>
          </v:shape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68" type="#_x0000_t32" style="position:absolute;left:0;text-align:left;margin-left:125.75pt;margin-top:4.3pt;width:78.85pt;height:23.15pt;flip:x;z-index:13" o:connectortype="straight">
            <v:stroke endarrow="block"/>
          </v:shape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69" type="#_x0000_t32" style="position:absolute;left:0;text-align:left;margin-left:286.9pt;margin-top:4.3pt;width:0;height:23.15pt;z-index:14" o:connectortype="straight">
            <v:stroke endarrow="block"/>
          </v:shape>
        </w:pict>
      </w: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66" style="position:absolute;left:0;text-align:left;margin-left:60.9pt;margin-top:-.15pt;width:116.65pt;height:34.3pt;z-index:11"/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70" style="position:absolute;left:0;text-align:left;margin-left:387.7pt;margin-top:3.1pt;width:122.7pt;height:31.05pt;z-index:15"/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67" style="position:absolute;left:0;text-align:left;margin-left:235.3pt;margin-top:3.1pt;width:102.95pt;height:31.05pt;z-index:12"/>
        </w:pict>
      </w: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Pr="00C227AE" w:rsidRDefault="00DE67B1" w:rsidP="00DE67B1">
      <w:pPr>
        <w:rPr>
          <w:sz w:val="24"/>
          <w:szCs w:val="24"/>
        </w:rPr>
      </w:pPr>
    </w:p>
    <w:p w:rsidR="00DE67B1" w:rsidRPr="00C227AE" w:rsidRDefault="00DE67B1" w:rsidP="00DE67B1">
      <w:pPr>
        <w:ind w:left="720"/>
        <w:rPr>
          <w:sz w:val="24"/>
          <w:szCs w:val="24"/>
        </w:rPr>
      </w:pPr>
    </w:p>
    <w:p w:rsidR="00DE67B1" w:rsidRPr="00C227AE" w:rsidRDefault="00DE67B1" w:rsidP="00DE67B1">
      <w:pPr>
        <w:ind w:left="720"/>
        <w:rPr>
          <w:sz w:val="24"/>
          <w:szCs w:val="24"/>
        </w:rPr>
      </w:pPr>
    </w:p>
    <w:p w:rsidR="00DE67B1" w:rsidRPr="00C227AE" w:rsidRDefault="00DE67B1" w:rsidP="00DE67B1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C227AE">
        <w:rPr>
          <w:sz w:val="24"/>
          <w:szCs w:val="24"/>
        </w:rPr>
        <w:t>Основные виды доходов, не подлежащие налогообложению ( Ч 2 Гл. 23 ст. 217 НК РФ)</w:t>
      </w:r>
    </w:p>
    <w:p w:rsidR="00DE67B1" w:rsidRDefault="00DE67B1" w:rsidP="00DE67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</w:tbl>
    <w:p w:rsidR="00DE67B1" w:rsidRDefault="00DE67B1" w:rsidP="00DE67B1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C227AE">
        <w:rPr>
          <w:sz w:val="24"/>
          <w:szCs w:val="24"/>
        </w:rPr>
        <w:t>Заполните схему «Виды налоговых вычетов»</w:t>
      </w:r>
    </w:p>
    <w:p w:rsidR="00DE67B1" w:rsidRDefault="00DE67B1" w:rsidP="00DE67B1">
      <w:pPr>
        <w:rPr>
          <w:sz w:val="24"/>
          <w:szCs w:val="24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72" style="position:absolute;left:0;text-align:left;margin-left:177.55pt;margin-top:2.45pt;width:234.95pt;height:29.45pt;z-index:17">
            <v:textbox style="mso-next-textbox:#_x0000_s1072">
              <w:txbxContent>
                <w:p w:rsidR="00DE67B1" w:rsidRPr="00AB3F3E" w:rsidRDefault="00DE67B1" w:rsidP="00DE67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НАЛОГОВЫЕ ВЫЧЕТЫ</w:t>
                  </w:r>
                </w:p>
              </w:txbxContent>
            </v:textbox>
          </v:rect>
        </w:pict>
      </w: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80" type="#_x0000_t32" style="position:absolute;left:0;text-align:left;margin-left:311.75pt;margin-top:4.3pt;width:40.1pt;height:26.4pt;z-index:25" o:connectortype="straight">
            <v:stroke endarrow="block"/>
          </v:shape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78" type="#_x0000_t32" style="position:absolute;left:0;text-align:left;margin-left:240.45pt;margin-top:4.3pt;width:45.6pt;height:23.15pt;flip:x;z-index:23" o:connectortype="straight">
            <v:stroke endarrow="block"/>
          </v:shape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77" type="#_x0000_t32" style="position:absolute;left:0;text-align:left;margin-left:353.65pt;margin-top:4.3pt;width:107.05pt;height:26.4pt;z-index:22" o:connectortype="straight">
            <v:stroke endarrow="block"/>
          </v:shape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76" type="#_x0000_t32" style="position:absolute;left:0;text-align:left;margin-left:125.75pt;margin-top:4.3pt;width:109.55pt;height:23.15pt;flip:x;z-index:21" o:connectortype="straight">
            <v:stroke endarrow="block"/>
          </v:shape>
        </w:pict>
      </w: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75" style="position:absolute;left:0;text-align:left;margin-left:422.45pt;margin-top:3.1pt;width:96.7pt;height:42.9pt;z-index:20"/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79" style="position:absolute;left:0;text-align:left;margin-left:298.9pt;margin-top:3.1pt;width:102.95pt;height:42.9pt;z-index:24"/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74" style="position:absolute;left:0;text-align:left;margin-left:177.55pt;margin-top:-.15pt;width:102.95pt;height:46.15pt;z-index:19"/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73" style="position:absolute;left:0;text-align:left;margin-left:60.9pt;margin-top:-.15pt;width:102.35pt;height:46.15pt;z-index:18"/>
        </w:pict>
      </w: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Pr="00C227AE" w:rsidRDefault="00DE67B1" w:rsidP="00DE67B1">
      <w:pPr>
        <w:ind w:left="567" w:right="509"/>
        <w:jc w:val="center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Pr="00C227AE" w:rsidRDefault="00DE67B1" w:rsidP="00DE67B1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C227AE">
        <w:rPr>
          <w:sz w:val="24"/>
          <w:szCs w:val="24"/>
        </w:rPr>
        <w:t>Заполните схему «Ставки НДФЛ»</w:t>
      </w: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81" style="position:absolute;left:0;text-align:left;margin-left:177.55pt;margin-top:2.45pt;width:234.95pt;height:29.45pt;z-index:26">
            <v:textbox style="mso-next-textbox:#_x0000_s1081">
              <w:txbxContent>
                <w:p w:rsidR="00DE67B1" w:rsidRPr="00AB3F3E" w:rsidRDefault="00DE67B1" w:rsidP="00DE67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СТАВКИ НАЛОГА</w:t>
                  </w:r>
                </w:p>
              </w:txbxContent>
            </v:textbox>
          </v:rect>
        </w:pic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89" type="#_x0000_t32" style="position:absolute;left:0;text-align:left;margin-left:311.75pt;margin-top:4.3pt;width:40.1pt;height:26.4pt;z-index:34" o:connectortype="straight">
            <v:stroke endarrow="block"/>
          </v:shape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87" type="#_x0000_t32" style="position:absolute;left:0;text-align:left;margin-left:240.45pt;margin-top:4.3pt;width:45.6pt;height:23.15pt;flip:x;z-index:32" o:connectortype="straight">
            <v:stroke endarrow="block"/>
          </v:shape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86" type="#_x0000_t32" style="position:absolute;left:0;text-align:left;margin-left:353.65pt;margin-top:4.3pt;width:107.05pt;height:26.4pt;z-index:31" o:connectortype="straight">
            <v:stroke endarrow="block"/>
          </v:shape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85" type="#_x0000_t32" style="position:absolute;left:0;text-align:left;margin-left:125.75pt;margin-top:4.3pt;width:109.55pt;height:23.15pt;flip:x;z-index:30" o:connectortype="straight">
            <v:stroke endarrow="block"/>
          </v:shape>
        </w:pic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84" style="position:absolute;left:0;text-align:left;margin-left:422.45pt;margin-top:3.1pt;width:96.7pt;height:23.9pt;z-index:29">
            <v:textbox>
              <w:txbxContent>
                <w:p w:rsidR="00DE67B1" w:rsidRDefault="00DE67B1" w:rsidP="00DE67B1">
                  <w:pPr>
                    <w:jc w:val="center"/>
                  </w:pPr>
                  <w:r>
                    <w:t>……………. %</w:t>
                  </w:r>
                </w:p>
              </w:txbxContent>
            </v:textbox>
          </v:rect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88" style="position:absolute;left:0;text-align:left;margin-left:298.9pt;margin-top:3.1pt;width:102.95pt;height:23.9pt;z-index:33">
            <v:textbox>
              <w:txbxContent>
                <w:p w:rsidR="00DE67B1" w:rsidRDefault="00DE67B1" w:rsidP="00DE67B1">
                  <w:pPr>
                    <w:jc w:val="center"/>
                  </w:pPr>
                  <w:r>
                    <w:t>……………. %</w:t>
                  </w:r>
                </w:p>
              </w:txbxContent>
            </v:textbox>
          </v:rect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83" style="position:absolute;left:0;text-align:left;margin-left:177.55pt;margin-top:-.15pt;width:102.95pt;height:27.15pt;z-index:28">
            <v:textbox>
              <w:txbxContent>
                <w:p w:rsidR="00DE67B1" w:rsidRDefault="00DE67B1" w:rsidP="00DE67B1">
                  <w:pPr>
                    <w:jc w:val="center"/>
                  </w:pPr>
                  <w:r>
                    <w:t>……………. %</w:t>
                  </w:r>
                </w:p>
              </w:txbxContent>
            </v:textbox>
          </v:rect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rect id="_x0000_s1082" style="position:absolute;left:0;text-align:left;margin-left:60.9pt;margin-top:-.15pt;width:102.35pt;height:27.15pt;z-index:27">
            <v:textbox>
              <w:txbxContent>
                <w:p w:rsidR="00DE67B1" w:rsidRDefault="00DE67B1" w:rsidP="00DE67B1">
                  <w:r>
                    <w:t xml:space="preserve">       ……………. %</w:t>
                  </w:r>
                </w:p>
              </w:txbxContent>
            </v:textbox>
          </v:rect>
        </w:pic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u w:val="single"/>
          <w:lang w:eastAsia="en-US"/>
        </w:rPr>
      </w:pPr>
      <w:r w:rsidRPr="00C227AE">
        <w:rPr>
          <w:rFonts w:eastAsia="Calibri"/>
          <w:b/>
          <w:noProof/>
          <w:sz w:val="24"/>
          <w:szCs w:val="24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5" type="#_x0000_t67" style="position:absolute;left:0;text-align:left;margin-left:220.35pt;margin-top:8.75pt;width:14.95pt;height:15.9pt;z-index:40">
            <v:textbox style="layout-flow:vertical-ideographic"/>
          </v:shape>
        </w:pict>
      </w:r>
      <w:r w:rsidRPr="00C227AE">
        <w:rPr>
          <w:rFonts w:eastAsia="Calibri"/>
          <w:b/>
          <w:noProof/>
          <w:sz w:val="24"/>
          <w:szCs w:val="24"/>
        </w:rPr>
        <w:pict>
          <v:shape id="_x0000_s1096" type="#_x0000_t67" style="position:absolute;left:0;text-align:left;margin-left:338.7pt;margin-top:8.75pt;width:14.95pt;height:15.9pt;z-index:41">
            <v:textbox style="layout-flow:vertical-ideographic"/>
          </v:shape>
        </w:pict>
      </w:r>
      <w:r w:rsidRPr="00C227AE">
        <w:rPr>
          <w:rFonts w:eastAsia="Calibri"/>
          <w:b/>
          <w:noProof/>
          <w:sz w:val="24"/>
          <w:szCs w:val="24"/>
        </w:rPr>
        <w:pict>
          <v:shape id="_x0000_s1097" type="#_x0000_t67" style="position:absolute;left:0;text-align:left;margin-left:460.7pt;margin-top:8.75pt;width:14.95pt;height:15.9pt;z-index:42">
            <v:textbox style="layout-flow:vertical-ideographic"/>
          </v:shape>
        </w:pict>
      </w:r>
      <w:r w:rsidRPr="00C227AE">
        <w:rPr>
          <w:rFonts w:eastAsia="Calibri"/>
          <w:b/>
          <w:noProof/>
          <w:sz w:val="24"/>
          <w:szCs w:val="24"/>
          <w:u w:val="single"/>
        </w:rPr>
        <w:pict>
          <v:shape id="_x0000_s1094" type="#_x0000_t67" style="position:absolute;left:0;text-align:left;margin-left:98.95pt;margin-top:8.75pt;width:14.95pt;height:15.9pt;z-index:39">
            <v:textbox style="layout-flow:vertical-ideographic"/>
          </v:shape>
        </w:pic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u w:val="single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noProof/>
          <w:sz w:val="24"/>
          <w:szCs w:val="24"/>
        </w:rPr>
        <w:pict>
          <v:rect id="_x0000_s1093" style="position:absolute;left:0;text-align:left;margin-left:422.45pt;margin-top:1.75pt;width:102.35pt;height:257.1pt;z-index:38"/>
        </w:pict>
      </w:r>
      <w:r w:rsidRPr="00C227AE">
        <w:rPr>
          <w:rFonts w:eastAsia="Calibri"/>
          <w:b/>
          <w:noProof/>
          <w:sz w:val="24"/>
          <w:szCs w:val="24"/>
        </w:rPr>
        <w:pict>
          <v:rect id="_x0000_s1092" style="position:absolute;left:0;text-align:left;margin-left:298.9pt;margin-top:1.75pt;width:102.35pt;height:257.1pt;z-index:37"/>
        </w:pict>
      </w:r>
      <w:r w:rsidRPr="00C227AE">
        <w:rPr>
          <w:rFonts w:eastAsia="Calibri"/>
          <w:b/>
          <w:noProof/>
          <w:sz w:val="24"/>
          <w:szCs w:val="24"/>
        </w:rPr>
        <w:pict>
          <v:rect id="_x0000_s1091" style="position:absolute;left:0;text-align:left;margin-left:178.15pt;margin-top:1.75pt;width:102.35pt;height:257.1pt;z-index:36"/>
        </w:pict>
      </w:r>
      <w:r w:rsidRPr="00C227AE">
        <w:rPr>
          <w:rFonts w:eastAsia="Calibri"/>
          <w:b/>
          <w:noProof/>
          <w:sz w:val="24"/>
          <w:szCs w:val="24"/>
        </w:rPr>
        <w:pict>
          <v:rect id="_x0000_s1090" style="position:absolute;left:0;text-align:left;margin-left:60.9pt;margin-top:1.75pt;width:102.35pt;height:257.1pt;z-index:35"/>
        </w:pic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Default="00DE67B1" w:rsidP="00DE67B1">
      <w:pPr>
        <w:jc w:val="center"/>
        <w:rPr>
          <w:sz w:val="24"/>
          <w:szCs w:val="24"/>
        </w:rPr>
      </w:pPr>
    </w:p>
    <w:p w:rsidR="00DE67B1" w:rsidRPr="00C227AE" w:rsidRDefault="00DE67B1" w:rsidP="00DE67B1">
      <w:pPr>
        <w:rPr>
          <w:sz w:val="24"/>
          <w:szCs w:val="24"/>
        </w:rPr>
      </w:pPr>
    </w:p>
    <w:p w:rsidR="00DE67B1" w:rsidRPr="003C20D4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Pr="00C227AE" w:rsidRDefault="00DE67B1" w:rsidP="00DE67B1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C227AE">
        <w:rPr>
          <w:sz w:val="24"/>
          <w:szCs w:val="24"/>
        </w:rPr>
        <w:t>Заполните схему определения налоговой базы по доходам, облагаемым по ставке 13%</w:t>
      </w: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noProof/>
          <w:sz w:val="24"/>
          <w:szCs w:val="24"/>
        </w:rPr>
        <w:pict>
          <v:rect id="_x0000_s1101" style="position:absolute;left:0;text-align:left;margin-left:386pt;margin-top:9.9pt;width:133.15pt;height:161.35pt;z-index:46"/>
        </w:pict>
      </w:r>
      <w:r w:rsidRPr="00C227AE">
        <w:rPr>
          <w:rFonts w:eastAsia="Calibri"/>
          <w:b/>
          <w:noProof/>
          <w:sz w:val="24"/>
          <w:szCs w:val="24"/>
        </w:rPr>
        <w:pict>
          <v:rect id="_x0000_s1100" style="position:absolute;left:0;text-align:left;margin-left:255.7pt;margin-top:7.4pt;width:86.05pt;height:161.35pt;z-index:45"/>
        </w:pict>
      </w:r>
      <w:r w:rsidRPr="00C227AE">
        <w:rPr>
          <w:rFonts w:eastAsia="Calibri"/>
          <w:b/>
          <w:noProof/>
          <w:sz w:val="24"/>
          <w:szCs w:val="24"/>
        </w:rPr>
        <w:pict>
          <v:rect id="_x0000_s1099" style="position:absolute;left:0;text-align:left;margin-left:154.3pt;margin-top:7.4pt;width:52.15pt;height:161.35pt;z-index:44"/>
        </w:pict>
      </w:r>
      <w:r w:rsidRPr="00C227AE">
        <w:rPr>
          <w:rFonts w:eastAsia="Calibri"/>
          <w:b/>
          <w:noProof/>
          <w:sz w:val="24"/>
          <w:szCs w:val="24"/>
        </w:rPr>
        <w:pict>
          <v:rect id="_x0000_s1098" style="position:absolute;left:0;text-align:left;margin-left:30.15pt;margin-top:9.9pt;width:48.45pt;height:158.85pt;z-index:43">
            <v:textbox>
              <w:txbxContent>
                <w:p w:rsidR="00DE67B1" w:rsidRDefault="00DE67B1" w:rsidP="00DE67B1"/>
                <w:p w:rsidR="00DE67B1" w:rsidRDefault="00DE67B1" w:rsidP="00DE67B1"/>
                <w:p w:rsidR="00DE67B1" w:rsidRPr="00A07A66" w:rsidRDefault="00DE67B1" w:rsidP="00DE67B1">
                  <w:pPr>
                    <w:rPr>
                      <w:b/>
                      <w:sz w:val="44"/>
                      <w:szCs w:val="44"/>
                    </w:rPr>
                  </w:pPr>
                  <w:r w:rsidRPr="00A07A66">
                    <w:rPr>
                      <w:b/>
                      <w:sz w:val="44"/>
                      <w:szCs w:val="44"/>
                    </w:rPr>
                    <w:t>НБ</w:t>
                  </w:r>
                </w:p>
                <w:p w:rsidR="00DE67B1" w:rsidRDefault="00DE67B1" w:rsidP="00DE67B1"/>
                <w:p w:rsidR="00DE67B1" w:rsidRDefault="00DE67B1" w:rsidP="00DE67B1"/>
              </w:txbxContent>
            </v:textbox>
          </v:rect>
        </w:pic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tabs>
          <w:tab w:val="left" w:pos="206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02" type="#_x0000_t32" style="position:absolute;margin-left:206.45pt;margin-top:13.1pt;width:49.25pt;height:.9pt;flip:y;z-index:47" o:connectortype="straight"/>
        </w:pict>
      </w:r>
      <w:r>
        <w:rPr>
          <w:b/>
          <w:sz w:val="24"/>
          <w:szCs w:val="24"/>
        </w:rPr>
        <w:tab/>
        <w:t>=</w:t>
      </w:r>
    </w:p>
    <w:p w:rsidR="00DE67B1" w:rsidRDefault="00DE67B1" w:rsidP="00DE67B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03" type="#_x0000_t32" style="position:absolute;margin-left:341.75pt;margin-top:.2pt;width:44.25pt;height:0;z-index:48" o:connectortype="straight"/>
        </w:pict>
      </w: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Pr="00EB2EE5" w:rsidRDefault="00DE67B1" w:rsidP="00DE67B1">
      <w:pPr>
        <w:rPr>
          <w:sz w:val="24"/>
          <w:szCs w:val="24"/>
        </w:rPr>
      </w:pPr>
    </w:p>
    <w:p w:rsidR="00DE67B1" w:rsidRPr="00EB2EE5" w:rsidRDefault="00DE67B1" w:rsidP="00DE67B1">
      <w:pPr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EB2EE5">
        <w:rPr>
          <w:sz w:val="24"/>
          <w:szCs w:val="24"/>
        </w:rPr>
        <w:t>Составьте корреспонденции по следующим операциям</w:t>
      </w: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Pr="00EB2EE5" w:rsidRDefault="00DE67B1" w:rsidP="00DE67B1">
      <w:pPr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953"/>
        <w:gridCol w:w="1488"/>
        <w:gridCol w:w="948"/>
      </w:tblGrid>
      <w:tr w:rsidR="00DE67B1" w:rsidRPr="00EB2EE5" w:rsidTr="00196735">
        <w:tc>
          <w:tcPr>
            <w:tcW w:w="817" w:type="dxa"/>
            <w:vMerge w:val="restart"/>
          </w:tcPr>
          <w:p w:rsidR="00DE67B1" w:rsidRPr="00EB2EE5" w:rsidRDefault="00DE67B1" w:rsidP="00196735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2EE5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3" w:type="dxa"/>
            <w:vMerge w:val="restart"/>
          </w:tcPr>
          <w:p w:rsidR="00DE67B1" w:rsidRPr="00EB2EE5" w:rsidRDefault="00DE67B1" w:rsidP="00196735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2EE5">
              <w:rPr>
                <w:rFonts w:eastAsia="Calibri"/>
                <w:b/>
                <w:sz w:val="24"/>
                <w:szCs w:val="24"/>
                <w:lang w:eastAsia="en-US"/>
              </w:rPr>
              <w:t>Содержание операции</w:t>
            </w:r>
          </w:p>
        </w:tc>
        <w:tc>
          <w:tcPr>
            <w:tcW w:w="2436" w:type="dxa"/>
            <w:gridSpan w:val="2"/>
          </w:tcPr>
          <w:p w:rsidR="00DE67B1" w:rsidRPr="00EB2EE5" w:rsidRDefault="00DE67B1" w:rsidP="00196735">
            <w:pPr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EB2EE5">
              <w:rPr>
                <w:rFonts w:eastAsia="Calibri"/>
                <w:b/>
                <w:lang w:eastAsia="en-US"/>
              </w:rPr>
              <w:t xml:space="preserve">Корреспондирующие </w:t>
            </w:r>
            <w:r w:rsidRPr="00EB2EE5">
              <w:rPr>
                <w:rFonts w:eastAsia="Calibri"/>
                <w:b/>
                <w:lang w:eastAsia="en-US"/>
              </w:rPr>
              <w:lastRenderedPageBreak/>
              <w:t>счета</w:t>
            </w:r>
          </w:p>
        </w:tc>
      </w:tr>
      <w:tr w:rsidR="00DE67B1" w:rsidRPr="00EB2EE5" w:rsidTr="00196735">
        <w:tc>
          <w:tcPr>
            <w:tcW w:w="817" w:type="dxa"/>
            <w:vMerge/>
          </w:tcPr>
          <w:p w:rsidR="00DE67B1" w:rsidRPr="00EB2EE5" w:rsidRDefault="00DE67B1" w:rsidP="00196735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6953" w:type="dxa"/>
            <w:vMerge/>
          </w:tcPr>
          <w:p w:rsidR="00DE67B1" w:rsidRPr="00EB2EE5" w:rsidRDefault="00DE67B1" w:rsidP="00196735">
            <w:pPr>
              <w:ind w:right="509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488" w:type="dxa"/>
          </w:tcPr>
          <w:p w:rsidR="00DE67B1" w:rsidRPr="00EB2EE5" w:rsidRDefault="00DE67B1" w:rsidP="00196735">
            <w:pPr>
              <w:ind w:right="-17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2EE5">
              <w:rPr>
                <w:rFonts w:eastAsia="Calibri"/>
                <w:b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948" w:type="dxa"/>
          </w:tcPr>
          <w:p w:rsidR="00DE67B1" w:rsidRPr="00EB2EE5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2EE5">
              <w:rPr>
                <w:rFonts w:eastAsia="Calibri"/>
                <w:b/>
                <w:sz w:val="24"/>
                <w:szCs w:val="24"/>
                <w:lang w:eastAsia="en-US"/>
              </w:rPr>
              <w:t>К</w:t>
            </w:r>
          </w:p>
        </w:tc>
      </w:tr>
      <w:tr w:rsidR="00DE67B1" w:rsidRPr="00EB2EE5" w:rsidTr="00196735">
        <w:tc>
          <w:tcPr>
            <w:tcW w:w="817" w:type="dxa"/>
          </w:tcPr>
          <w:p w:rsidR="00DE67B1" w:rsidRPr="00EB2EE5" w:rsidRDefault="00DE67B1" w:rsidP="001967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EE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53" w:type="dxa"/>
          </w:tcPr>
          <w:p w:rsidR="00DE67B1" w:rsidRPr="00EB2EE5" w:rsidRDefault="00DE67B1" w:rsidP="00196735">
            <w:pPr>
              <w:ind w:right="509"/>
              <w:rPr>
                <w:rFonts w:eastAsia="Calibri"/>
                <w:sz w:val="24"/>
                <w:szCs w:val="24"/>
                <w:lang w:eastAsia="en-US"/>
              </w:rPr>
            </w:pPr>
            <w:r w:rsidRPr="00EB2EE5">
              <w:rPr>
                <w:rFonts w:eastAsia="Calibri"/>
                <w:sz w:val="24"/>
                <w:szCs w:val="24"/>
                <w:lang w:eastAsia="en-US"/>
              </w:rPr>
              <w:t>Начислен НДФЛ</w:t>
            </w:r>
          </w:p>
        </w:tc>
        <w:tc>
          <w:tcPr>
            <w:tcW w:w="1488" w:type="dxa"/>
          </w:tcPr>
          <w:p w:rsidR="00DE67B1" w:rsidRPr="00EB2EE5" w:rsidRDefault="00DE67B1" w:rsidP="00196735">
            <w:pPr>
              <w:ind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DE67B1" w:rsidRPr="00EB2EE5" w:rsidRDefault="00DE67B1" w:rsidP="00196735">
            <w:pPr>
              <w:ind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E67B1" w:rsidRPr="00EB2EE5" w:rsidTr="00196735">
        <w:tc>
          <w:tcPr>
            <w:tcW w:w="817" w:type="dxa"/>
          </w:tcPr>
          <w:p w:rsidR="00DE67B1" w:rsidRPr="00EB2EE5" w:rsidRDefault="00DE67B1" w:rsidP="0019673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2EE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53" w:type="dxa"/>
          </w:tcPr>
          <w:p w:rsidR="00DE67B1" w:rsidRPr="00EB2EE5" w:rsidRDefault="00DE67B1" w:rsidP="00196735">
            <w:pPr>
              <w:ind w:right="509"/>
              <w:rPr>
                <w:rFonts w:eastAsia="Calibri"/>
                <w:sz w:val="24"/>
                <w:szCs w:val="24"/>
                <w:lang w:eastAsia="en-US"/>
              </w:rPr>
            </w:pPr>
            <w:r w:rsidRPr="00EB2EE5">
              <w:rPr>
                <w:rFonts w:eastAsia="Calibri"/>
                <w:sz w:val="24"/>
                <w:szCs w:val="24"/>
                <w:lang w:eastAsia="en-US"/>
              </w:rPr>
              <w:t>Перечислен НДФЛ</w:t>
            </w:r>
          </w:p>
        </w:tc>
        <w:tc>
          <w:tcPr>
            <w:tcW w:w="1488" w:type="dxa"/>
          </w:tcPr>
          <w:p w:rsidR="00DE67B1" w:rsidRPr="00EB2EE5" w:rsidRDefault="00DE67B1" w:rsidP="00196735">
            <w:pPr>
              <w:ind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</w:tcPr>
          <w:p w:rsidR="00DE67B1" w:rsidRPr="00EB2EE5" w:rsidRDefault="00DE67B1" w:rsidP="00196735">
            <w:pPr>
              <w:ind w:right="5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</w:p>
    <w:p w:rsidR="00DE67B1" w:rsidRDefault="00DE67B1" w:rsidP="00DE67B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Формулировка выводов/фиксация результатов выполнения задания</w:t>
      </w:r>
    </w:p>
    <w:p w:rsidR="00DE67B1" w:rsidRDefault="00DE67B1" w:rsidP="00DE67B1">
      <w:pPr>
        <w:jc w:val="both"/>
        <w:rPr>
          <w:sz w:val="24"/>
          <w:szCs w:val="24"/>
        </w:rPr>
      </w:pPr>
      <w:r>
        <w:rPr>
          <w:sz w:val="24"/>
          <w:szCs w:val="24"/>
        </w:rPr>
        <w:t>Оформление итоговых ответов решения или определение конечных выводов по выполненному заданию в соответствии с поставленной целью.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8"/>
      </w:tblGrid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  <w:tr w:rsidR="00DE67B1" w:rsidRPr="0089283A" w:rsidTr="00196735">
        <w:tc>
          <w:tcPr>
            <w:tcW w:w="9848" w:type="dxa"/>
          </w:tcPr>
          <w:p w:rsidR="00DE67B1" w:rsidRPr="0089283A" w:rsidRDefault="00DE67B1" w:rsidP="00196735">
            <w:pPr>
              <w:jc w:val="both"/>
              <w:rPr>
                <w:sz w:val="24"/>
                <w:szCs w:val="24"/>
              </w:rPr>
            </w:pPr>
          </w:p>
        </w:tc>
      </w:tr>
    </w:tbl>
    <w:p w:rsidR="00DE67B1" w:rsidRPr="003C20D4" w:rsidRDefault="00DE67B1" w:rsidP="00DE67B1">
      <w:pPr>
        <w:jc w:val="both"/>
        <w:rPr>
          <w:sz w:val="24"/>
          <w:szCs w:val="24"/>
        </w:rPr>
      </w:pPr>
    </w:p>
    <w:p w:rsidR="00DE67B1" w:rsidRPr="003C20D4" w:rsidRDefault="00DE67B1" w:rsidP="00DE67B1">
      <w:pPr>
        <w:rPr>
          <w:sz w:val="24"/>
          <w:szCs w:val="24"/>
        </w:rPr>
      </w:pPr>
    </w:p>
    <w:p w:rsidR="00DE67B1" w:rsidRPr="003C20D4" w:rsidRDefault="00DE67B1" w:rsidP="00DE67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3C20D4">
        <w:rPr>
          <w:b/>
          <w:sz w:val="24"/>
          <w:szCs w:val="24"/>
        </w:rPr>
        <w:t>Контрольные вопросы</w:t>
      </w:r>
    </w:p>
    <w:p w:rsidR="00DE67B1" w:rsidRPr="00C227AE" w:rsidRDefault="00DE67B1" w:rsidP="00DE67B1">
      <w:pPr>
        <w:ind w:right="509"/>
        <w:contextualSpacing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Выберите один правильный ответ</w:t>
      </w:r>
    </w:p>
    <w:p w:rsidR="00DE67B1" w:rsidRPr="00C227AE" w:rsidRDefault="00DE67B1" w:rsidP="00DE67B1">
      <w:pPr>
        <w:ind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sz w:val="24"/>
          <w:szCs w:val="24"/>
          <w:lang w:eastAsia="en-US"/>
        </w:rPr>
        <w:t>1.</w:t>
      </w:r>
      <w:r w:rsidRPr="00C227AE">
        <w:rPr>
          <w:rFonts w:eastAsia="Calibri"/>
          <w:b/>
          <w:sz w:val="24"/>
          <w:szCs w:val="24"/>
          <w:lang w:eastAsia="en-US"/>
        </w:rPr>
        <w:tab/>
        <w:t>Налоговым резидентом РФ может быть признано физическое лицо: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а)</w:t>
      </w:r>
      <w:r w:rsidRPr="00C227AE">
        <w:rPr>
          <w:rFonts w:eastAsia="Calibri"/>
          <w:sz w:val="24"/>
          <w:szCs w:val="24"/>
          <w:lang w:eastAsia="en-US"/>
        </w:rPr>
        <w:tab/>
        <w:t>фактически находящееся на территории РФ и получающее доход в общей сложности более 183 дней в календарном году;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б)</w:t>
      </w:r>
      <w:r w:rsidRPr="00C227AE">
        <w:rPr>
          <w:rFonts w:eastAsia="Calibri"/>
          <w:sz w:val="24"/>
          <w:szCs w:val="24"/>
          <w:lang w:eastAsia="en-US"/>
        </w:rPr>
        <w:tab/>
        <w:t>фактически находящееся на территории РФ и получающее доход в общей сложности менее 183 дней в календарном году;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в)</w:t>
      </w:r>
      <w:r w:rsidRPr="00C227AE">
        <w:rPr>
          <w:rFonts w:eastAsia="Calibri"/>
          <w:sz w:val="24"/>
          <w:szCs w:val="24"/>
          <w:lang w:eastAsia="en-US"/>
        </w:rPr>
        <w:tab/>
        <w:t>являющееся гражданином РФ.</w:t>
      </w:r>
    </w:p>
    <w:p w:rsidR="00DE67B1" w:rsidRPr="00C227AE" w:rsidRDefault="00DE67B1" w:rsidP="00DE67B1">
      <w:pPr>
        <w:ind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sz w:val="24"/>
          <w:szCs w:val="24"/>
          <w:lang w:eastAsia="en-US"/>
        </w:rPr>
        <w:t>2.</w:t>
      </w:r>
      <w:r w:rsidRPr="00C227AE">
        <w:rPr>
          <w:rFonts w:eastAsia="Calibri"/>
          <w:b/>
          <w:sz w:val="24"/>
          <w:szCs w:val="24"/>
          <w:lang w:eastAsia="en-US"/>
        </w:rPr>
        <w:tab/>
        <w:t>Плательщиками НДФЛ могут быть признаны: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а)</w:t>
      </w:r>
      <w:r w:rsidRPr="00C227AE">
        <w:rPr>
          <w:rFonts w:eastAsia="Calibri"/>
          <w:sz w:val="24"/>
          <w:szCs w:val="24"/>
          <w:lang w:eastAsia="en-US"/>
        </w:rPr>
        <w:tab/>
        <w:t>граждане РФ;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б)</w:t>
      </w:r>
      <w:r w:rsidRPr="00C227AE">
        <w:rPr>
          <w:rFonts w:eastAsia="Calibri"/>
          <w:sz w:val="24"/>
          <w:szCs w:val="24"/>
          <w:lang w:eastAsia="en-US"/>
        </w:rPr>
        <w:tab/>
        <w:t>граждане РФ, проживающие на территории государства более 100 дней;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в)</w:t>
      </w:r>
      <w:r w:rsidRPr="00C227AE">
        <w:rPr>
          <w:rFonts w:eastAsia="Calibri"/>
          <w:sz w:val="24"/>
          <w:szCs w:val="24"/>
          <w:lang w:eastAsia="en-US"/>
        </w:rPr>
        <w:tab/>
        <w:t>физические лица, являющиеся налоговыми резидентами РФ, а также физические лица, получающие доходы от источников в РФ.</w: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sz w:val="24"/>
          <w:szCs w:val="24"/>
          <w:lang w:eastAsia="en-US"/>
        </w:rPr>
        <w:t>3.</w:t>
      </w:r>
      <w:r w:rsidRPr="00C227AE">
        <w:rPr>
          <w:rFonts w:eastAsia="Calibri"/>
          <w:b/>
          <w:sz w:val="24"/>
          <w:szCs w:val="24"/>
          <w:lang w:eastAsia="en-US"/>
        </w:rPr>
        <w:tab/>
        <w:t>Если по каждому виду полученных налогоплательщиком доходов установлены разные ставки, то налоговая база определяется: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а)</w:t>
      </w:r>
      <w:r w:rsidRPr="00C227AE">
        <w:rPr>
          <w:rFonts w:eastAsia="Calibri"/>
          <w:sz w:val="24"/>
          <w:szCs w:val="24"/>
          <w:lang w:eastAsia="en-US"/>
        </w:rPr>
        <w:tab/>
        <w:t>по максимальной ставке;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б)</w:t>
      </w:r>
      <w:r w:rsidRPr="00C227AE">
        <w:rPr>
          <w:rFonts w:eastAsia="Calibri"/>
          <w:sz w:val="24"/>
          <w:szCs w:val="24"/>
          <w:lang w:eastAsia="en-US"/>
        </w:rPr>
        <w:tab/>
        <w:t>по средней ставке;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в)</w:t>
      </w:r>
      <w:r w:rsidRPr="00C227AE">
        <w:rPr>
          <w:rFonts w:eastAsia="Calibri"/>
          <w:sz w:val="24"/>
          <w:szCs w:val="24"/>
          <w:lang w:eastAsia="en-US"/>
        </w:rPr>
        <w:tab/>
        <w:t>по каждому виду доходов в отдельности.</w: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sz w:val="24"/>
          <w:szCs w:val="24"/>
          <w:lang w:eastAsia="en-US"/>
        </w:rPr>
        <w:t>4.</w:t>
      </w:r>
      <w:r w:rsidRPr="00C227AE">
        <w:rPr>
          <w:rFonts w:eastAsia="Calibri"/>
          <w:b/>
          <w:sz w:val="24"/>
          <w:szCs w:val="24"/>
          <w:lang w:eastAsia="en-US"/>
        </w:rPr>
        <w:tab/>
        <w:t>Если по решению суда или иных органов, распоряжению налогоплательщика из его дохода производят удержания, то такие удержания: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а)</w:t>
      </w:r>
      <w:r w:rsidRPr="00C227AE">
        <w:rPr>
          <w:rFonts w:eastAsia="Calibri"/>
          <w:sz w:val="24"/>
          <w:szCs w:val="24"/>
          <w:lang w:eastAsia="en-US"/>
        </w:rPr>
        <w:tab/>
        <w:t>уменьшают налогооблагаемую базу;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б)</w:t>
      </w:r>
      <w:r w:rsidRPr="00C227AE">
        <w:rPr>
          <w:rFonts w:eastAsia="Calibri"/>
          <w:sz w:val="24"/>
          <w:szCs w:val="24"/>
          <w:lang w:eastAsia="en-US"/>
        </w:rPr>
        <w:tab/>
        <w:t>не уменьшают налогооблагаемую базу;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в)</w:t>
      </w:r>
      <w:r w:rsidRPr="00C227AE">
        <w:rPr>
          <w:rFonts w:eastAsia="Calibri"/>
          <w:sz w:val="24"/>
          <w:szCs w:val="24"/>
          <w:lang w:eastAsia="en-US"/>
        </w:rPr>
        <w:tab/>
        <w:t>уменьшают налогооблагаемую базу при наличии у налогоплательщика иждивенцев.</w: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sz w:val="24"/>
          <w:szCs w:val="24"/>
          <w:lang w:eastAsia="en-US"/>
        </w:rPr>
        <w:t>5.</w:t>
      </w:r>
      <w:r w:rsidRPr="00C227AE">
        <w:rPr>
          <w:rFonts w:eastAsia="Calibri"/>
          <w:b/>
          <w:sz w:val="24"/>
          <w:szCs w:val="24"/>
          <w:lang w:eastAsia="en-US"/>
        </w:rPr>
        <w:tab/>
        <w:t>Не подлежат налогообложению доходы физических лиц в виде процентов, полученных по вкладам в банках, находящихся натерриторий РФ, если ставка: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а)</w:t>
      </w:r>
      <w:r w:rsidRPr="00C227AE">
        <w:rPr>
          <w:rFonts w:eastAsia="Calibri"/>
          <w:sz w:val="24"/>
          <w:szCs w:val="24"/>
          <w:lang w:eastAsia="en-US"/>
        </w:rPr>
        <w:tab/>
        <w:t>не превышает 5% годовых по вкладам в иностранной валюте;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б)</w:t>
      </w:r>
      <w:r w:rsidRPr="00C227AE">
        <w:rPr>
          <w:rFonts w:eastAsia="Calibri"/>
          <w:sz w:val="24"/>
          <w:szCs w:val="24"/>
          <w:lang w:eastAsia="en-US"/>
        </w:rPr>
        <w:tab/>
        <w:t>не превышает 6% годовых по вкладам в иностранной валюте;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в)</w:t>
      </w:r>
      <w:r w:rsidRPr="00C227AE">
        <w:rPr>
          <w:rFonts w:eastAsia="Calibri"/>
          <w:sz w:val="24"/>
          <w:szCs w:val="24"/>
          <w:lang w:eastAsia="en-US"/>
        </w:rPr>
        <w:tab/>
        <w:t>не превышает 9% годовых по вкладам в иностранной валюте.</w: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sz w:val="24"/>
          <w:szCs w:val="24"/>
          <w:lang w:eastAsia="en-US"/>
        </w:rPr>
        <w:t>6.</w:t>
      </w:r>
      <w:r w:rsidRPr="00C227AE">
        <w:rPr>
          <w:rFonts w:eastAsia="Calibri"/>
          <w:b/>
          <w:sz w:val="24"/>
          <w:szCs w:val="24"/>
          <w:lang w:eastAsia="en-US"/>
        </w:rPr>
        <w:tab/>
        <w:t>Расходы на содержание студента, имеющего семью: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lastRenderedPageBreak/>
        <w:t>а)</w:t>
      </w:r>
      <w:r w:rsidRPr="00C227AE">
        <w:rPr>
          <w:rFonts w:eastAsia="Calibri"/>
          <w:sz w:val="24"/>
          <w:szCs w:val="24"/>
          <w:lang w:eastAsia="en-US"/>
        </w:rPr>
        <w:tab/>
        <w:t>не уменьшают налогооблагаемую базу родителей, если он проживает отдельно от родителей;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б)</w:t>
      </w:r>
      <w:r w:rsidRPr="00C227AE">
        <w:rPr>
          <w:rFonts w:eastAsia="Calibri"/>
          <w:sz w:val="24"/>
          <w:szCs w:val="24"/>
          <w:lang w:eastAsia="en-US"/>
        </w:rPr>
        <w:tab/>
        <w:t>уменьшают налогооблагаемую базу каждого из родителей;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в)</w:t>
      </w:r>
      <w:r w:rsidRPr="00C227AE">
        <w:rPr>
          <w:rFonts w:eastAsia="Calibri"/>
          <w:sz w:val="24"/>
          <w:szCs w:val="24"/>
          <w:lang w:eastAsia="en-US"/>
        </w:rPr>
        <w:tab/>
        <w:t>уменьшают налогооблагаемую базу каждого из родителей, если жена также студентка.</w: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sz w:val="24"/>
          <w:szCs w:val="24"/>
          <w:lang w:eastAsia="en-US"/>
        </w:rPr>
        <w:t>7.</w:t>
      </w:r>
      <w:r w:rsidRPr="00C227AE">
        <w:rPr>
          <w:rFonts w:eastAsia="Calibri"/>
          <w:b/>
          <w:sz w:val="24"/>
          <w:szCs w:val="24"/>
          <w:lang w:eastAsia="en-US"/>
        </w:rPr>
        <w:tab/>
        <w:t>Налоговый вычет в размере 1000 руб. распространяется у налогоплательщиков на каждого ребенка возрастом: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а)</w:t>
      </w:r>
      <w:r w:rsidRPr="00C227AE">
        <w:rPr>
          <w:rFonts w:eastAsia="Calibri"/>
          <w:sz w:val="24"/>
          <w:szCs w:val="24"/>
          <w:lang w:eastAsia="en-US"/>
        </w:rPr>
        <w:tab/>
        <w:t>до 18 лет;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б)</w:t>
      </w:r>
      <w:r w:rsidRPr="00C227AE">
        <w:rPr>
          <w:rFonts w:eastAsia="Calibri"/>
          <w:sz w:val="24"/>
          <w:szCs w:val="24"/>
          <w:lang w:eastAsia="en-US"/>
        </w:rPr>
        <w:tab/>
        <w:t>до 24 лет;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в)</w:t>
      </w:r>
      <w:r w:rsidRPr="00C227AE">
        <w:rPr>
          <w:rFonts w:eastAsia="Calibri"/>
          <w:sz w:val="24"/>
          <w:szCs w:val="24"/>
          <w:lang w:eastAsia="en-US"/>
        </w:rPr>
        <w:tab/>
        <w:t>до 18 лет, а также на каждого студента дневной формы обучения в возрасте до 24 лет.</w: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sz w:val="24"/>
          <w:szCs w:val="24"/>
          <w:lang w:eastAsia="en-US"/>
        </w:rPr>
        <w:t>8.</w:t>
      </w:r>
      <w:r w:rsidRPr="00C227AE">
        <w:rPr>
          <w:rFonts w:eastAsia="Calibri"/>
          <w:b/>
          <w:sz w:val="24"/>
          <w:szCs w:val="24"/>
          <w:lang w:eastAsia="en-US"/>
        </w:rPr>
        <w:tab/>
        <w:t>Лечение физического лица было оплачено за счет средств работодателя. Социальный налоговый вычет: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а)</w:t>
      </w:r>
      <w:r w:rsidRPr="00C227AE">
        <w:rPr>
          <w:rFonts w:eastAsia="Calibri"/>
          <w:sz w:val="24"/>
          <w:szCs w:val="24"/>
          <w:lang w:eastAsia="en-US"/>
        </w:rPr>
        <w:tab/>
        <w:t>предоставляется налогоплательщику;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б)</w:t>
      </w:r>
      <w:r w:rsidRPr="00C227AE">
        <w:rPr>
          <w:rFonts w:eastAsia="Calibri"/>
          <w:sz w:val="24"/>
          <w:szCs w:val="24"/>
          <w:lang w:eastAsia="en-US"/>
        </w:rPr>
        <w:tab/>
        <w:t>не предоставляется налогоплательщику;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в)</w:t>
      </w:r>
      <w:r w:rsidRPr="00C227AE">
        <w:rPr>
          <w:rFonts w:eastAsia="Calibri"/>
          <w:sz w:val="24"/>
          <w:szCs w:val="24"/>
          <w:lang w:eastAsia="en-US"/>
        </w:rPr>
        <w:tab/>
        <w:t>предоставляется налогоплательщику в размере 50% стоимости лечения.</w: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sz w:val="24"/>
          <w:szCs w:val="24"/>
          <w:lang w:eastAsia="en-US"/>
        </w:rPr>
        <w:t>9. При продаже жилого дома имущественный налоговый вычет предоставляется в сумме, полученной от продажи, если дом находился в собственности налогоплательщика: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а)</w:t>
      </w:r>
      <w:r w:rsidRPr="00C227AE">
        <w:rPr>
          <w:rFonts w:eastAsia="Calibri"/>
          <w:sz w:val="24"/>
          <w:szCs w:val="24"/>
          <w:lang w:eastAsia="en-US"/>
        </w:rPr>
        <w:tab/>
        <w:t>менее трех лет;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б)</w:t>
      </w:r>
      <w:r w:rsidRPr="00C227AE">
        <w:rPr>
          <w:rFonts w:eastAsia="Calibri"/>
          <w:sz w:val="24"/>
          <w:szCs w:val="24"/>
          <w:lang w:eastAsia="en-US"/>
        </w:rPr>
        <w:tab/>
        <w:t>пять лет и более;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в)</w:t>
      </w:r>
      <w:r w:rsidRPr="00C227AE">
        <w:rPr>
          <w:rFonts w:eastAsia="Calibri"/>
          <w:sz w:val="24"/>
          <w:szCs w:val="24"/>
          <w:lang w:eastAsia="en-US"/>
        </w:rPr>
        <w:tab/>
        <w:t>более трех лет.</w:t>
      </w: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sz w:val="24"/>
          <w:szCs w:val="24"/>
          <w:lang w:eastAsia="en-US"/>
        </w:rPr>
        <w:t>10. Если в налоговом периоде имущественный налоговый вычет не был использован полностью, то его остаток: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а)</w:t>
      </w:r>
      <w:r w:rsidRPr="00C227AE">
        <w:rPr>
          <w:rFonts w:eastAsia="Calibri"/>
          <w:sz w:val="24"/>
          <w:szCs w:val="24"/>
          <w:lang w:eastAsia="en-US"/>
        </w:rPr>
        <w:tab/>
        <w:t>не может быть перенесен на последующие налоговые периоды;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б)</w:t>
      </w:r>
      <w:r w:rsidRPr="00C227AE">
        <w:rPr>
          <w:rFonts w:eastAsia="Calibri"/>
          <w:sz w:val="24"/>
          <w:szCs w:val="24"/>
          <w:lang w:eastAsia="en-US"/>
        </w:rPr>
        <w:tab/>
        <w:t>может быть перенесен на последующие ю налоговых периодов;</w:t>
      </w:r>
    </w:p>
    <w:p w:rsidR="00DE67B1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  <w:r w:rsidRPr="00C227AE">
        <w:rPr>
          <w:rFonts w:eastAsia="Calibri"/>
          <w:sz w:val="24"/>
          <w:szCs w:val="24"/>
          <w:lang w:eastAsia="en-US"/>
        </w:rPr>
        <w:t>в)</w:t>
      </w:r>
      <w:r w:rsidRPr="00C227AE">
        <w:rPr>
          <w:rFonts w:eastAsia="Calibri"/>
          <w:sz w:val="24"/>
          <w:szCs w:val="24"/>
          <w:lang w:eastAsia="en-US"/>
        </w:rPr>
        <w:tab/>
        <w:t>может быть перенесен на последующие налоговые периоды до полного его использования.</w:t>
      </w:r>
    </w:p>
    <w:p w:rsidR="00DE67B1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</w:p>
    <w:p w:rsidR="00DE67B1" w:rsidRPr="00C227AE" w:rsidRDefault="00DE67B1" w:rsidP="00DE67B1">
      <w:pPr>
        <w:ind w:left="567" w:right="509"/>
        <w:rPr>
          <w:rFonts w:eastAsia="Calibri"/>
          <w:b/>
          <w:sz w:val="24"/>
          <w:szCs w:val="24"/>
          <w:lang w:eastAsia="en-US"/>
        </w:rPr>
      </w:pPr>
      <w:r w:rsidRPr="00C227AE">
        <w:rPr>
          <w:rFonts w:eastAsia="Calibri"/>
          <w:b/>
          <w:sz w:val="24"/>
          <w:szCs w:val="24"/>
          <w:lang w:eastAsia="en-US"/>
        </w:rPr>
        <w:t>Выберите один правильный ответ на поставленный вопрос и укажите его в предложенной Вам таблице.</w:t>
      </w:r>
    </w:p>
    <w:p w:rsidR="00DE67B1" w:rsidRPr="00C227AE" w:rsidRDefault="00DE67B1" w:rsidP="00DE67B1">
      <w:pPr>
        <w:ind w:left="567" w:right="509"/>
        <w:rPr>
          <w:rFonts w:eastAsia="Calibri"/>
          <w:sz w:val="24"/>
          <w:szCs w:val="24"/>
          <w:lang w:eastAsia="en-US"/>
        </w:rPr>
      </w:pPr>
    </w:p>
    <w:p w:rsidR="00DE67B1" w:rsidRDefault="00DE67B1" w:rsidP="00DE67B1">
      <w:pPr>
        <w:jc w:val="both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639"/>
        <w:gridCol w:w="640"/>
        <w:gridCol w:w="640"/>
        <w:gridCol w:w="640"/>
        <w:gridCol w:w="640"/>
        <w:gridCol w:w="640"/>
        <w:gridCol w:w="630"/>
        <w:gridCol w:w="630"/>
        <w:gridCol w:w="630"/>
        <w:gridCol w:w="680"/>
      </w:tblGrid>
      <w:tr w:rsidR="00DE67B1" w:rsidRPr="00C227AE" w:rsidTr="00196735">
        <w:tc>
          <w:tcPr>
            <w:tcW w:w="2114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AE">
              <w:rPr>
                <w:rFonts w:eastAsia="Calibri"/>
                <w:b/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639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AE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A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AE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AE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AE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A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A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AE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AE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AE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DE67B1" w:rsidRPr="00C227AE" w:rsidTr="00196735">
        <w:tc>
          <w:tcPr>
            <w:tcW w:w="2114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227AE">
              <w:rPr>
                <w:rFonts w:eastAsia="Calibri"/>
                <w:b/>
                <w:sz w:val="24"/>
                <w:szCs w:val="24"/>
                <w:lang w:eastAsia="en-US"/>
              </w:rPr>
              <w:t>Вариант ответа</w:t>
            </w:r>
          </w:p>
        </w:tc>
        <w:tc>
          <w:tcPr>
            <w:tcW w:w="639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E67B1" w:rsidRPr="00C227AE" w:rsidRDefault="00DE67B1" w:rsidP="0019673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DE67B1" w:rsidRDefault="00DE67B1" w:rsidP="00DE67B1">
      <w:pPr>
        <w:jc w:val="both"/>
        <w:rPr>
          <w:sz w:val="24"/>
          <w:szCs w:val="24"/>
        </w:rPr>
      </w:pPr>
    </w:p>
    <w:p w:rsidR="00DE67B1" w:rsidRPr="003C20D4" w:rsidRDefault="00DE67B1" w:rsidP="00DE67B1">
      <w:pPr>
        <w:jc w:val="both"/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Default="00DE67B1" w:rsidP="00DE67B1">
      <w:pPr>
        <w:rPr>
          <w:sz w:val="24"/>
          <w:szCs w:val="24"/>
        </w:rPr>
      </w:pPr>
    </w:p>
    <w:p w:rsidR="00DE67B1" w:rsidRPr="003C20D4" w:rsidRDefault="00DE67B1" w:rsidP="00DE67B1">
      <w:pPr>
        <w:rPr>
          <w:sz w:val="24"/>
          <w:szCs w:val="24"/>
        </w:rPr>
      </w:pPr>
      <w:r w:rsidRPr="003C20D4">
        <w:rPr>
          <w:sz w:val="24"/>
          <w:szCs w:val="24"/>
        </w:rPr>
        <w:t>Оценка: ______________</w:t>
      </w:r>
    </w:p>
    <w:p w:rsidR="00DE67B1" w:rsidRPr="003C20D4" w:rsidRDefault="00DE67B1" w:rsidP="00DE67B1">
      <w:pPr>
        <w:rPr>
          <w:sz w:val="24"/>
          <w:szCs w:val="24"/>
        </w:rPr>
      </w:pPr>
      <w:r w:rsidRPr="003C20D4">
        <w:rPr>
          <w:sz w:val="24"/>
          <w:szCs w:val="24"/>
        </w:rPr>
        <w:t xml:space="preserve">Дата проверки: «____»________201__г. </w:t>
      </w:r>
      <w:r>
        <w:rPr>
          <w:sz w:val="24"/>
          <w:szCs w:val="24"/>
        </w:rPr>
        <w:t xml:space="preserve">                     </w:t>
      </w:r>
      <w:r w:rsidRPr="003C20D4">
        <w:rPr>
          <w:sz w:val="24"/>
          <w:szCs w:val="24"/>
        </w:rPr>
        <w:t>Подпись преподавателя: _____________</w:t>
      </w:r>
    </w:p>
    <w:p w:rsidR="00F82190" w:rsidRDefault="00DE67B1" w:rsidP="00DE67B1">
      <w:pPr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br w:type="page"/>
      </w:r>
    </w:p>
    <w:sectPr w:rsidR="00F82190" w:rsidSect="002237D6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4F" w:rsidRDefault="00803B4F" w:rsidP="00046BDB">
      <w:r>
        <w:separator/>
      </w:r>
    </w:p>
  </w:endnote>
  <w:endnote w:type="continuationSeparator" w:id="0">
    <w:p w:rsidR="00803B4F" w:rsidRDefault="00803B4F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696A43">
    <w:pPr>
      <w:pStyle w:val="ae"/>
      <w:jc w:val="right"/>
    </w:pPr>
    <w:fldSimple w:instr=" PAGE   \* MERGEFORMAT ">
      <w:r w:rsidR="00DE67B1">
        <w:rPr>
          <w:noProof/>
        </w:rPr>
        <w:t>9</w:t>
      </w:r>
    </w:fldSimple>
  </w:p>
  <w:p w:rsidR="00E36B75" w:rsidRDefault="00E36B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4F" w:rsidRDefault="00803B4F" w:rsidP="00046BDB">
      <w:r>
        <w:separator/>
      </w:r>
    </w:p>
  </w:footnote>
  <w:footnote w:type="continuationSeparator" w:id="0">
    <w:p w:rsidR="00803B4F" w:rsidRDefault="00803B4F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871048"/>
    <w:multiLevelType w:val="hybridMultilevel"/>
    <w:tmpl w:val="02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2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8">
    <w:nsid w:val="6F345F3F"/>
    <w:multiLevelType w:val="hybridMultilevel"/>
    <w:tmpl w:val="EF24D812"/>
    <w:lvl w:ilvl="0" w:tplc="F7040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27"/>
  </w:num>
  <w:num w:numId="7">
    <w:abstractNumId w:val="5"/>
  </w:num>
  <w:num w:numId="8">
    <w:abstractNumId w:val="13"/>
  </w:num>
  <w:num w:numId="9">
    <w:abstractNumId w:val="26"/>
  </w:num>
  <w:num w:numId="10">
    <w:abstractNumId w:val="4"/>
  </w:num>
  <w:num w:numId="11">
    <w:abstractNumId w:val="17"/>
  </w:num>
  <w:num w:numId="12">
    <w:abstractNumId w:val="22"/>
  </w:num>
  <w:num w:numId="13">
    <w:abstractNumId w:val="30"/>
  </w:num>
  <w:num w:numId="14">
    <w:abstractNumId w:val="19"/>
  </w:num>
  <w:num w:numId="15">
    <w:abstractNumId w:val="8"/>
  </w:num>
  <w:num w:numId="16">
    <w:abstractNumId w:val="15"/>
  </w:num>
  <w:num w:numId="17">
    <w:abstractNumId w:val="29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9"/>
  </w:num>
  <w:num w:numId="23">
    <w:abstractNumId w:val="25"/>
  </w:num>
  <w:num w:numId="2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0"/>
  </w:num>
  <w:num w:numId="27">
    <w:abstractNumId w:val="21"/>
  </w:num>
  <w:num w:numId="28">
    <w:abstractNumId w:val="20"/>
  </w:num>
  <w:num w:numId="29">
    <w:abstractNumId w:val="12"/>
  </w:num>
  <w:num w:numId="30">
    <w:abstractNumId w:val="2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A1D49"/>
    <w:rsid w:val="002A3824"/>
    <w:rsid w:val="002A40DB"/>
    <w:rsid w:val="002B1B19"/>
    <w:rsid w:val="002B299C"/>
    <w:rsid w:val="002B5E0D"/>
    <w:rsid w:val="002C756B"/>
    <w:rsid w:val="002D1ACE"/>
    <w:rsid w:val="002D1B89"/>
    <w:rsid w:val="002E38C0"/>
    <w:rsid w:val="002E40BA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6A43"/>
    <w:rsid w:val="006971DB"/>
    <w:rsid w:val="006A113A"/>
    <w:rsid w:val="006A4339"/>
    <w:rsid w:val="006B10F1"/>
    <w:rsid w:val="006B21F5"/>
    <w:rsid w:val="006B3101"/>
    <w:rsid w:val="006B4447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30B5"/>
    <w:rsid w:val="00744EDE"/>
    <w:rsid w:val="0074653B"/>
    <w:rsid w:val="00746D67"/>
    <w:rsid w:val="00747603"/>
    <w:rsid w:val="00750340"/>
    <w:rsid w:val="00750FB2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3B4F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71F0"/>
    <w:rsid w:val="008552B6"/>
    <w:rsid w:val="008659AF"/>
    <w:rsid w:val="00867567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8F1DE2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756D"/>
    <w:rsid w:val="009A2619"/>
    <w:rsid w:val="009A36A7"/>
    <w:rsid w:val="009A3DA2"/>
    <w:rsid w:val="009A51F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5420F"/>
    <w:rsid w:val="00A56B32"/>
    <w:rsid w:val="00A57BB5"/>
    <w:rsid w:val="00A8102F"/>
    <w:rsid w:val="00A81FA6"/>
    <w:rsid w:val="00A85C30"/>
    <w:rsid w:val="00A90131"/>
    <w:rsid w:val="00AA3CA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11CC6"/>
    <w:rsid w:val="00C13793"/>
    <w:rsid w:val="00C13E9E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13EA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7FA1"/>
    <w:rsid w:val="00DC04E6"/>
    <w:rsid w:val="00DC0C13"/>
    <w:rsid w:val="00DC15B8"/>
    <w:rsid w:val="00DC17C9"/>
    <w:rsid w:val="00DC6995"/>
    <w:rsid w:val="00DD5E21"/>
    <w:rsid w:val="00DD68F7"/>
    <w:rsid w:val="00DD76E4"/>
    <w:rsid w:val="00DE2EE1"/>
    <w:rsid w:val="00DE67B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13D8"/>
    <w:rsid w:val="00F520E0"/>
    <w:rsid w:val="00F526BC"/>
    <w:rsid w:val="00F621A9"/>
    <w:rsid w:val="00F66117"/>
    <w:rsid w:val="00F7368F"/>
    <w:rsid w:val="00F82190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7" type="connector" idref="#_x0000_s1063"/>
        <o:r id="V:Rule28" type="connector" idref="#_x0000_s1060"/>
        <o:r id="V:Rule29" type="connector" idref="#_x0000_s1064"/>
        <o:r id="V:Rule30" type="connector" idref="#_x0000_s1058"/>
        <o:r id="V:Rule31" type="connector" idref="#_x0000_s1069"/>
        <o:r id="V:Rule32" type="connector" idref="#_x0000_s1071"/>
        <o:r id="V:Rule33" type="connector" idref="#_x0000_s1068"/>
        <o:r id="V:Rule34" type="connector" idref="#_x0000_s1080"/>
        <o:r id="V:Rule35" type="connector" idref="#_x0000_s1078"/>
        <o:r id="V:Rule36" type="connector" idref="#_x0000_s1076"/>
        <o:r id="V:Rule37" type="connector" idref="#_x0000_s1077"/>
        <o:r id="V:Rule38" type="connector" idref="#_x0000_s1087"/>
        <o:r id="V:Rule39" type="connector" idref="#_x0000_s1089"/>
        <o:r id="V:Rule40" type="connector" idref="#_x0000_s1086"/>
        <o:r id="V:Rule41" type="connector" idref="#_x0000_s1085"/>
        <o:r id="V:Rule42" type="connector" idref="#_x0000_s1102"/>
        <o:r id="V:Rule43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paragraph" w:customStyle="1" w:styleId="attinfo">
    <w:name w:val="att_info"/>
    <w:basedOn w:val="a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0"/>
    <w:uiPriority w:val="99"/>
    <w:rsid w:val="009371E4"/>
    <w:rPr>
      <w:rFonts w:cs="Times New Roman"/>
    </w:rPr>
  </w:style>
  <w:style w:type="character" w:customStyle="1" w:styleId="mw-headline">
    <w:name w:val="mw-headline"/>
    <w:basedOn w:val="a0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0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AB20D1"/>
    <w:rPr>
      <w:rFonts w:cs="Times New Roman"/>
    </w:rPr>
  </w:style>
  <w:style w:type="character" w:customStyle="1" w:styleId="review-h5">
    <w:name w:val="review-h5"/>
    <w:basedOn w:val="a0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0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1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1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1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1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0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1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1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1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4">
    <w:name w:val="Подпись к таблице_"/>
    <w:basedOn w:val="a0"/>
    <w:link w:val="aff5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5">
    <w:name w:val="Подпись к таблице"/>
    <w:basedOn w:val="a"/>
    <w:link w:val="aff4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1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1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1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1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1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1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0"/>
    <w:uiPriority w:val="99"/>
    <w:rsid w:val="003B6032"/>
    <w:rPr>
      <w:rFonts w:cs="Times New Roman"/>
    </w:rPr>
  </w:style>
  <w:style w:type="character" w:customStyle="1" w:styleId="share">
    <w:name w:val="_share"/>
    <w:basedOn w:val="a0"/>
    <w:uiPriority w:val="99"/>
    <w:rsid w:val="003B6032"/>
    <w:rPr>
      <w:rFonts w:cs="Times New Roman"/>
    </w:rPr>
  </w:style>
  <w:style w:type="paragraph" w:customStyle="1" w:styleId="s3">
    <w:name w:val="s_3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3680</TotalTime>
  <Pages>9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148</cp:revision>
  <cp:lastPrinted>2015-03-04T08:28:00Z</cp:lastPrinted>
  <dcterms:created xsi:type="dcterms:W3CDTF">2012-02-07T19:23:00Z</dcterms:created>
  <dcterms:modified xsi:type="dcterms:W3CDTF">2020-04-08T03:27:00Z</dcterms:modified>
</cp:coreProperties>
</file>