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F2" w:rsidRDefault="00395FF2" w:rsidP="00395FF2">
      <w:pPr>
        <w:spacing w:after="0"/>
        <w:jc w:val="center"/>
        <w:rPr>
          <w:rFonts w:ascii="Times New Roman" w:hAnsi="Times New Roman" w:cs="Times New Roman"/>
          <w:b/>
          <w:sz w:val="24"/>
          <w:szCs w:val="20"/>
        </w:rPr>
      </w:pPr>
      <w:r>
        <w:rPr>
          <w:rFonts w:ascii="Times New Roman" w:hAnsi="Times New Roman" w:cs="Times New Roman"/>
          <w:b/>
          <w:sz w:val="24"/>
          <w:szCs w:val="20"/>
        </w:rPr>
        <w:t>Предмет: ОХРАНА ТРУДА</w:t>
      </w:r>
    </w:p>
    <w:p w:rsidR="00395FF2" w:rsidRDefault="00395FF2" w:rsidP="00395FF2">
      <w:pPr>
        <w:spacing w:after="0"/>
        <w:jc w:val="center"/>
        <w:rPr>
          <w:rFonts w:ascii="Times New Roman" w:hAnsi="Times New Roman" w:cs="Times New Roman"/>
          <w:b/>
          <w:sz w:val="24"/>
          <w:szCs w:val="20"/>
        </w:rPr>
      </w:pPr>
      <w:r>
        <w:rPr>
          <w:rFonts w:ascii="Times New Roman" w:hAnsi="Times New Roman" w:cs="Times New Roman"/>
          <w:b/>
          <w:sz w:val="24"/>
          <w:szCs w:val="20"/>
        </w:rPr>
        <w:t xml:space="preserve">Тема № 25. </w:t>
      </w:r>
      <w:r w:rsidRPr="00395FF2">
        <w:rPr>
          <w:rFonts w:ascii="Times New Roman" w:hAnsi="Times New Roman" w:cs="Times New Roman"/>
          <w:b/>
          <w:sz w:val="24"/>
          <w:szCs w:val="20"/>
        </w:rPr>
        <w:t>Несчастные случаи на производстве</w:t>
      </w:r>
    </w:p>
    <w:p w:rsidR="00395FF2" w:rsidRDefault="00395FF2" w:rsidP="00395FF2">
      <w:pPr>
        <w:spacing w:after="0"/>
        <w:rPr>
          <w:rFonts w:ascii="Times New Roman" w:hAnsi="Times New Roman" w:cs="Times New Roman"/>
          <w:b/>
          <w:sz w:val="24"/>
          <w:szCs w:val="20"/>
        </w:rPr>
      </w:pPr>
      <w:r>
        <w:rPr>
          <w:rFonts w:ascii="Times New Roman" w:hAnsi="Times New Roman" w:cs="Times New Roman"/>
          <w:b/>
          <w:sz w:val="24"/>
          <w:szCs w:val="20"/>
        </w:rPr>
        <w:t>Инструкция по выполнению задания:</w:t>
      </w:r>
    </w:p>
    <w:p w:rsidR="00395FF2" w:rsidRDefault="00395FF2" w:rsidP="00395FF2">
      <w:pPr>
        <w:pStyle w:val="a3"/>
        <w:spacing w:after="0"/>
        <w:ind w:left="567"/>
        <w:rPr>
          <w:rFonts w:ascii="Times New Roman" w:hAnsi="Times New Roman" w:cs="Times New Roman"/>
          <w:sz w:val="24"/>
          <w:szCs w:val="20"/>
        </w:rPr>
      </w:pPr>
      <w:r>
        <w:rPr>
          <w:rFonts w:ascii="Times New Roman" w:hAnsi="Times New Roman" w:cs="Times New Roman"/>
          <w:sz w:val="24"/>
          <w:szCs w:val="20"/>
        </w:rPr>
        <w:t>Ознакомиться с содержимым материалом. Выписать в тетрадь по статьям основные термины:</w:t>
      </w:r>
    </w:p>
    <w:p w:rsidR="00395FF2" w:rsidRPr="00395FF2" w:rsidRDefault="00395FF2" w:rsidP="00395FF2">
      <w:pPr>
        <w:pStyle w:val="a3"/>
        <w:spacing w:after="0"/>
        <w:ind w:left="1287"/>
        <w:rPr>
          <w:rFonts w:ascii="Times New Roman" w:hAnsi="Times New Roman" w:cs="Times New Roman"/>
          <w:sz w:val="32"/>
          <w:szCs w:val="20"/>
        </w:rPr>
      </w:pPr>
      <w:r>
        <w:rPr>
          <w:rFonts w:ascii="Times New Roman" w:hAnsi="Times New Roman" w:cs="Times New Roman"/>
          <w:sz w:val="24"/>
          <w:szCs w:val="20"/>
        </w:rPr>
        <w:t xml:space="preserve">1. </w:t>
      </w:r>
      <w:r w:rsidRPr="00395FF2">
        <w:rPr>
          <w:rFonts w:ascii="Times New Roman" w:hAnsi="Times New Roman" w:cs="Times New Roman"/>
          <w:sz w:val="24"/>
          <w:szCs w:val="20"/>
        </w:rPr>
        <w:t>Статья 227. Несчастные случаи на производстве, подлежащие расследованию и учету</w:t>
      </w:r>
    </w:p>
    <w:p w:rsidR="00395FF2" w:rsidRDefault="00395FF2" w:rsidP="00395FF2">
      <w:pPr>
        <w:spacing w:after="0"/>
        <w:ind w:left="1276"/>
        <w:rPr>
          <w:rFonts w:ascii="Times New Roman" w:hAnsi="Times New Roman" w:cs="Times New Roman"/>
          <w:sz w:val="24"/>
          <w:szCs w:val="20"/>
        </w:rPr>
      </w:pPr>
      <w:r w:rsidRPr="00395FF2">
        <w:rPr>
          <w:rFonts w:ascii="Times New Roman" w:hAnsi="Times New Roman" w:cs="Times New Roman"/>
          <w:sz w:val="24"/>
          <w:szCs w:val="20"/>
        </w:rPr>
        <w:t xml:space="preserve">2. Статья 228. Обязанности работодателя при несчастном случае на производстве </w:t>
      </w:r>
    </w:p>
    <w:p w:rsidR="00395FF2" w:rsidRDefault="00395FF2" w:rsidP="00395FF2">
      <w:pPr>
        <w:spacing w:after="0"/>
        <w:ind w:left="1276"/>
        <w:rPr>
          <w:rFonts w:ascii="Times New Roman" w:hAnsi="Times New Roman" w:cs="Times New Roman"/>
          <w:sz w:val="24"/>
          <w:szCs w:val="20"/>
        </w:rPr>
      </w:pPr>
      <w:r w:rsidRPr="00395FF2">
        <w:rPr>
          <w:rFonts w:ascii="Times New Roman" w:hAnsi="Times New Roman" w:cs="Times New Roman"/>
          <w:sz w:val="24"/>
          <w:szCs w:val="20"/>
        </w:rPr>
        <w:t xml:space="preserve">3. Статья 229. Порядок расследования несчастных случаев на производстве </w:t>
      </w:r>
    </w:p>
    <w:p w:rsidR="00395FF2" w:rsidRPr="00395FF2" w:rsidRDefault="00395FF2" w:rsidP="00395FF2">
      <w:pPr>
        <w:spacing w:after="0"/>
        <w:rPr>
          <w:rFonts w:ascii="Times New Roman" w:hAnsi="Times New Roman" w:cs="Times New Roman"/>
          <w:sz w:val="24"/>
          <w:szCs w:val="20"/>
        </w:rPr>
      </w:pPr>
      <w:r>
        <w:rPr>
          <w:rFonts w:ascii="Times New Roman" w:hAnsi="Times New Roman" w:cs="Times New Roman"/>
          <w:sz w:val="24"/>
          <w:szCs w:val="20"/>
        </w:rPr>
        <w:t xml:space="preserve">Выполненное задание сфотографировать и послать до12 апреля 2020г. по </w:t>
      </w:r>
      <w:proofErr w:type="spellStart"/>
      <w:r>
        <w:rPr>
          <w:rFonts w:ascii="Times New Roman" w:hAnsi="Times New Roman" w:cs="Times New Roman"/>
          <w:sz w:val="24"/>
          <w:szCs w:val="20"/>
        </w:rPr>
        <w:t>эл</w:t>
      </w:r>
      <w:proofErr w:type="gramStart"/>
      <w:r>
        <w:rPr>
          <w:rFonts w:ascii="Times New Roman" w:hAnsi="Times New Roman" w:cs="Times New Roman"/>
          <w:sz w:val="24"/>
          <w:szCs w:val="20"/>
        </w:rPr>
        <w:t>.п</w:t>
      </w:r>
      <w:proofErr w:type="gramEnd"/>
      <w:r>
        <w:rPr>
          <w:rFonts w:ascii="Times New Roman" w:hAnsi="Times New Roman" w:cs="Times New Roman"/>
          <w:sz w:val="24"/>
          <w:szCs w:val="20"/>
        </w:rPr>
        <w:t>очте</w:t>
      </w:r>
      <w:proofErr w:type="spellEnd"/>
      <w:r>
        <w:rPr>
          <w:rFonts w:ascii="Times New Roman" w:hAnsi="Times New Roman" w:cs="Times New Roman"/>
          <w:sz w:val="24"/>
          <w:szCs w:val="20"/>
        </w:rPr>
        <w:t xml:space="preserve">: </w:t>
      </w:r>
      <w:hyperlink r:id="rId5" w:history="1">
        <w:r w:rsidRPr="00273C4E">
          <w:rPr>
            <w:rStyle w:val="a4"/>
            <w:rFonts w:ascii="Times New Roman" w:hAnsi="Times New Roman" w:cs="Times New Roman"/>
            <w:sz w:val="24"/>
            <w:szCs w:val="20"/>
            <w:lang w:val="en-US"/>
          </w:rPr>
          <w:t>osn</w:t>
        </w:r>
        <w:r w:rsidRPr="00273C4E">
          <w:rPr>
            <w:rStyle w:val="a4"/>
            <w:rFonts w:ascii="Times New Roman" w:hAnsi="Times New Roman" w:cs="Times New Roman"/>
            <w:sz w:val="24"/>
            <w:szCs w:val="20"/>
          </w:rPr>
          <w:t>.</w:t>
        </w:r>
        <w:r w:rsidRPr="00273C4E">
          <w:rPr>
            <w:rStyle w:val="a4"/>
            <w:rFonts w:ascii="Times New Roman" w:hAnsi="Times New Roman" w:cs="Times New Roman"/>
            <w:sz w:val="24"/>
            <w:szCs w:val="20"/>
            <w:lang w:val="en-US"/>
          </w:rPr>
          <w:t>npet</w:t>
        </w:r>
        <w:r w:rsidRPr="00273C4E">
          <w:rPr>
            <w:rStyle w:val="a4"/>
            <w:rFonts w:ascii="Times New Roman" w:hAnsi="Times New Roman" w:cs="Times New Roman"/>
            <w:sz w:val="24"/>
            <w:szCs w:val="20"/>
          </w:rPr>
          <w:t>@</w:t>
        </w:r>
        <w:r w:rsidRPr="00273C4E">
          <w:rPr>
            <w:rStyle w:val="a4"/>
            <w:rFonts w:ascii="Times New Roman" w:hAnsi="Times New Roman" w:cs="Times New Roman"/>
            <w:sz w:val="24"/>
            <w:szCs w:val="20"/>
            <w:lang w:val="en-US"/>
          </w:rPr>
          <w:t>mail</w:t>
        </w:r>
        <w:r w:rsidRPr="00273C4E">
          <w:rPr>
            <w:rStyle w:val="a4"/>
            <w:rFonts w:ascii="Times New Roman" w:hAnsi="Times New Roman" w:cs="Times New Roman"/>
            <w:sz w:val="24"/>
            <w:szCs w:val="20"/>
          </w:rPr>
          <w:t>.</w:t>
        </w:r>
        <w:proofErr w:type="spellStart"/>
        <w:r w:rsidRPr="00273C4E">
          <w:rPr>
            <w:rStyle w:val="a4"/>
            <w:rFonts w:ascii="Times New Roman" w:hAnsi="Times New Roman" w:cs="Times New Roman"/>
            <w:sz w:val="24"/>
            <w:szCs w:val="20"/>
            <w:lang w:val="en-US"/>
          </w:rPr>
          <w:t>ru</w:t>
        </w:r>
        <w:proofErr w:type="spellEnd"/>
      </w:hyperlink>
      <w:r w:rsidRPr="00395FF2">
        <w:rPr>
          <w:rFonts w:ascii="Times New Roman" w:hAnsi="Times New Roman" w:cs="Times New Roman"/>
          <w:sz w:val="24"/>
          <w:szCs w:val="20"/>
        </w:rPr>
        <w:t xml:space="preserve"> </w:t>
      </w:r>
    </w:p>
    <w:p w:rsidR="00395FF2" w:rsidRPr="00395FF2" w:rsidRDefault="00395FF2" w:rsidP="00395FF2">
      <w:pPr>
        <w:spacing w:after="0"/>
        <w:ind w:left="1276"/>
        <w:rPr>
          <w:rFonts w:ascii="Times New Roman" w:hAnsi="Times New Roman" w:cs="Times New Roman"/>
          <w:sz w:val="24"/>
          <w:szCs w:val="20"/>
        </w:rPr>
      </w:pPr>
    </w:p>
    <w:p w:rsidR="00395FF2" w:rsidRPr="00395FF2" w:rsidRDefault="00395FF2" w:rsidP="00395FF2">
      <w:pPr>
        <w:pStyle w:val="a3"/>
        <w:spacing w:after="0"/>
        <w:ind w:left="993"/>
        <w:rPr>
          <w:rFonts w:ascii="Times New Roman" w:hAnsi="Times New Roman" w:cs="Times New Roman"/>
          <w:sz w:val="24"/>
          <w:szCs w:val="20"/>
        </w:rPr>
      </w:pPr>
    </w:p>
    <w:p w:rsidR="00902EA6" w:rsidRPr="00395FF2" w:rsidRDefault="00902EA6" w:rsidP="00902EA6">
      <w:pPr>
        <w:spacing w:after="0"/>
        <w:rPr>
          <w:rFonts w:ascii="Times New Roman" w:hAnsi="Times New Roman" w:cs="Times New Roman"/>
        </w:rPr>
      </w:pPr>
      <w:r w:rsidRPr="00395FF2">
        <w:rPr>
          <w:rFonts w:ascii="Times New Roman" w:hAnsi="Times New Roman" w:cs="Times New Roman"/>
          <w:shd w:val="clear" w:color="auto" w:fill="FFFF00"/>
        </w:rPr>
        <w:t xml:space="preserve">Статья 227. Несчастные случаи на производстве, подлежащие расследованию и учету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 указанным лицам относятся: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работники, выполняющие работу по трудовому договору;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лица, осужденные к лишению свободы и привлекаемые к труду администрацией организации;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другие лица, участвующие в производственной деятельности организации или индивидуального предпринимателя.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w:t>
      </w:r>
      <w:proofErr w:type="gramEnd"/>
      <w:r w:rsidRPr="00395FF2">
        <w:rPr>
          <w:rFonts w:ascii="Times New Roman" w:hAnsi="Times New Roman" w:cs="Times New Roman"/>
        </w:rPr>
        <w:t xml:space="preserve">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 xml:space="preserve">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 </w:t>
      </w:r>
      <w:proofErr w:type="gramEnd"/>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к месту служебной командировки и обратно;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работе вахтовым методом во время междусменного отдыха, а также при нахождении на судне в свободное от вахты и судовых работ время;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w:t>
      </w:r>
    </w:p>
    <w:p w:rsidR="00902EA6" w:rsidRPr="00395FF2" w:rsidRDefault="00902EA6" w:rsidP="00902EA6">
      <w:pPr>
        <w:spacing w:after="0"/>
        <w:rPr>
          <w:rFonts w:ascii="Times New Roman" w:hAnsi="Times New Roman" w:cs="Times New Roman"/>
        </w:rPr>
      </w:pPr>
    </w:p>
    <w:p w:rsidR="00902EA6" w:rsidRPr="00395FF2" w:rsidRDefault="00902EA6" w:rsidP="00395FF2">
      <w:pPr>
        <w:shd w:val="clear" w:color="auto" w:fill="FFFF00"/>
        <w:spacing w:after="0"/>
        <w:rPr>
          <w:rFonts w:ascii="Times New Roman" w:hAnsi="Times New Roman" w:cs="Times New Roman"/>
        </w:rPr>
      </w:pPr>
      <w:r w:rsidRPr="00395FF2">
        <w:rPr>
          <w:rFonts w:ascii="Times New Roman" w:hAnsi="Times New Roman" w:cs="Times New Roman"/>
        </w:rPr>
        <w:t xml:space="preserve">Статья 228. Обязанности работодателя при несчастном случае на производстве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несчастном случае на производстве работодатель (его представитель) обязан: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немедленно организовать первую помощь пострадавшему и при необходимости доставку его в учреждение здравоохранения;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принять неотложные меры по предотвращению развития аварийной ситуации и воздействия травмирующих факторов на других лиц;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обеспечить своевременное расследование несчастного случая на производстве и его учет в соответствии с настоящей главой;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1) о несчастном случае, происшедшем в организации: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происшествия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по ведомственной принадлежности;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 исполнительной власти субъекта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организацию, направившую работника, с которым произошел несчастный случай;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территориальный орган государственного надзора, если несчастный случай произошел в организации или на объекте, </w:t>
      </w:r>
      <w:proofErr w:type="gramStart"/>
      <w:r w:rsidRPr="00395FF2">
        <w:rPr>
          <w:rFonts w:ascii="Times New Roman" w:hAnsi="Times New Roman" w:cs="Times New Roman"/>
        </w:rPr>
        <w:t>подконтрольных</w:t>
      </w:r>
      <w:proofErr w:type="gramEnd"/>
      <w:r w:rsidRPr="00395FF2">
        <w:rPr>
          <w:rFonts w:ascii="Times New Roman" w:hAnsi="Times New Roman" w:cs="Times New Roman"/>
        </w:rPr>
        <w:t xml:space="preserve"> этому органу;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2) о несчастном случае, происшедшем у работодателя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нахождения работодателя -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 исполнительной власти субъекта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территориальный орган государственного надзора, если несчастный случай произошел на объекте, подконтрольном этому органу;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3) о несчастном случае, происшедшем на судне: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а) если несчастный случай произошел на судне морского транспорта: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транспортную прокуратуру;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в федеральный орган исполнительной власти, ведающий вопросами морского транспорта;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уполномоченный на осуществление государственного регулирования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б) если несчастный случай произошел на судне рыбопромыслового флота: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регистрации судна;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ведающий вопросами рыболовства;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О случаях острого отравления работодатель (его представитель)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сообщает также в соответствующий орган санитарно-эпидемиологического надзора. </w:t>
      </w:r>
    </w:p>
    <w:p w:rsidR="00902EA6" w:rsidRPr="00395FF2" w:rsidRDefault="00902EA6" w:rsidP="00902EA6">
      <w:pPr>
        <w:spacing w:after="0"/>
        <w:rPr>
          <w:rFonts w:ascii="Times New Roman" w:hAnsi="Times New Roman" w:cs="Times New Roman"/>
        </w:rPr>
      </w:pPr>
    </w:p>
    <w:p w:rsidR="00902EA6" w:rsidRPr="00395FF2" w:rsidRDefault="00902EA6" w:rsidP="00395FF2">
      <w:pPr>
        <w:shd w:val="clear" w:color="auto" w:fill="FFFF00"/>
        <w:spacing w:after="0"/>
        <w:rPr>
          <w:rFonts w:ascii="Times New Roman" w:hAnsi="Times New Roman" w:cs="Times New Roman"/>
          <w:u w:val="single"/>
        </w:rPr>
      </w:pPr>
      <w:r w:rsidRPr="00395FF2">
        <w:rPr>
          <w:rFonts w:ascii="Times New Roman" w:hAnsi="Times New Roman" w:cs="Times New Roman"/>
          <w:u w:val="single"/>
        </w:rPr>
        <w:t xml:space="preserve">Статья 229. Порядок расследования несчастных случаев на производстве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w:t>
      </w:r>
      <w:r w:rsidRPr="00395FF2">
        <w:rPr>
          <w:rFonts w:ascii="Times New Roman" w:hAnsi="Times New Roman" w:cs="Times New Roman"/>
        </w:rPr>
        <w:lastRenderedPageBreak/>
        <w:t xml:space="preserve">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По требованию пострадавшего (в случае смерти пострадавшего его родственников) в расследовании несчастного случая может принимать участие его доверенное лицо. В случае</w:t>
      </w:r>
      <w:proofErr w:type="gramStart"/>
      <w:r w:rsidRPr="00395FF2">
        <w:rPr>
          <w:rFonts w:ascii="Times New Roman" w:hAnsi="Times New Roman" w:cs="Times New Roman"/>
        </w:rPr>
        <w:t>,</w:t>
      </w:r>
      <w:proofErr w:type="gramEnd"/>
      <w:r w:rsidRPr="00395FF2">
        <w:rPr>
          <w:rFonts w:ascii="Times New Roman" w:hAnsi="Times New Roman" w:cs="Times New Roman"/>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При расследовании несчастного случая на производстве в организации по требованию комиссии работодатель за счет</w:t>
      </w:r>
      <w:proofErr w:type="gramEnd"/>
      <w:r w:rsidRPr="00395FF2">
        <w:rPr>
          <w:rFonts w:ascii="Times New Roman" w:hAnsi="Times New Roman" w:cs="Times New Roman"/>
        </w:rPr>
        <w:t xml:space="preserve"> собственных средств обеспечивает: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фотографирование места происшествия и поврежденных объектов, составление планов, эскизов, схем;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предоставление транспорта, служебного помещения, сре</w:t>
      </w:r>
      <w:proofErr w:type="gramStart"/>
      <w:r w:rsidRPr="00395FF2">
        <w:rPr>
          <w:rFonts w:ascii="Times New Roman" w:hAnsi="Times New Roman" w:cs="Times New Roman"/>
        </w:rPr>
        <w:t>дств св</w:t>
      </w:r>
      <w:proofErr w:type="gramEnd"/>
      <w:r w:rsidRPr="00395FF2">
        <w:rPr>
          <w:rFonts w:ascii="Times New Roman" w:hAnsi="Times New Roman" w:cs="Times New Roman"/>
        </w:rPr>
        <w:t xml:space="preserve">язи, специальной одежды, специальной обуви и других средств индивидуальной защиты, необходимых для проведения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приказ (распоряжение) работодателя о создании комиссии по расследованию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планы, эскизы, схемы, а при необходимости - фото- и видеоматериалы места происшествия;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документы, характеризующие состояние рабочего места, наличие опасных и вредных производственных факторов;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выписки из журналов регистрации инструктажей по охране труда и протоколов проверки знаний пострадавших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протоколы опросов очевидцев несчастного случая и должностных лиц, объяснения пострадавших;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экспертные заключения специалистов, результаты лабораторных исследований и экспериментов;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другие документы по усмотрению комиссии.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работодателя - физического лица перечень представляемых материалов определяется председателем комиссии, проводившей расследование.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w:t>
      </w:r>
      <w:proofErr w:type="gramStart"/>
      <w:r w:rsidRPr="00395FF2">
        <w:rPr>
          <w:rFonts w:ascii="Times New Roman" w:hAnsi="Times New Roman" w:cs="Times New Roman"/>
        </w:rPr>
        <w:t>на</w:t>
      </w:r>
      <w:proofErr w:type="gramEnd"/>
      <w:r w:rsidRPr="00395FF2">
        <w:rPr>
          <w:rFonts w:ascii="Times New Roman" w:hAnsi="Times New Roman" w:cs="Times New Roman"/>
        </w:rPr>
        <w:t xml:space="preserve"> </w:t>
      </w:r>
      <w:proofErr w:type="gramStart"/>
      <w:r w:rsidRPr="00395FF2">
        <w:rPr>
          <w:rFonts w:ascii="Times New Roman" w:hAnsi="Times New Roman" w:cs="Times New Roman"/>
        </w:rPr>
        <w:t>производстве</w:t>
      </w:r>
      <w:proofErr w:type="gramEnd"/>
      <w:r w:rsidRPr="00395FF2">
        <w:rPr>
          <w:rFonts w:ascii="Times New Roman" w:hAnsi="Times New Roman" w:cs="Times New Roman"/>
        </w:rPr>
        <w:t xml:space="preserve">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 xml:space="preserve">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 </w:t>
      </w:r>
      <w:proofErr w:type="gramEnd"/>
    </w:p>
    <w:p w:rsidR="004F3B79"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sectPr w:rsidR="004F3B79" w:rsidRPr="00395FF2" w:rsidSect="00902EA6">
      <w:pgSz w:w="11906" w:h="16838"/>
      <w:pgMar w:top="709"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71FB"/>
    <w:multiLevelType w:val="hybridMultilevel"/>
    <w:tmpl w:val="700632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5985752"/>
    <w:multiLevelType w:val="hybridMultilevel"/>
    <w:tmpl w:val="5964B9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8DD2CD8"/>
    <w:multiLevelType w:val="hybridMultilevel"/>
    <w:tmpl w:val="35C0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EA6"/>
    <w:rsid w:val="00395FF2"/>
    <w:rsid w:val="004F3B79"/>
    <w:rsid w:val="00507F93"/>
    <w:rsid w:val="00902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FF2"/>
    <w:pPr>
      <w:ind w:left="720"/>
      <w:contextualSpacing/>
    </w:pPr>
  </w:style>
  <w:style w:type="character" w:styleId="a4">
    <w:name w:val="Hyperlink"/>
    <w:basedOn w:val="a0"/>
    <w:uiPriority w:val="99"/>
    <w:unhideWhenUsed/>
    <w:rsid w:val="00395F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n.np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4294965857</TotalTime>
  <Pages>5</Pages>
  <Words>2755</Words>
  <Characters>15706</Characters>
  <Application>Microsoft Office Word</Application>
  <DocSecurity>0</DocSecurity>
  <Lines>130</Lines>
  <Paragraphs>36</Paragraphs>
  <ScaleCrop>false</ScaleCrop>
  <Company>Reanimator Extreme Edition</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виктор</cp:lastModifiedBy>
  <cp:revision>2</cp:revision>
  <dcterms:created xsi:type="dcterms:W3CDTF">2020-04-05T06:17:00Z</dcterms:created>
  <dcterms:modified xsi:type="dcterms:W3CDTF">2020-04-05T06:17:00Z</dcterms:modified>
</cp:coreProperties>
</file>