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061161" w:rsidRDefault="00900759" w:rsidP="00900759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>тике для обучающихся группы  Б-19</w:t>
      </w:r>
    </w:p>
    <w:p w:rsidR="00900759" w:rsidRDefault="00900759" w:rsidP="00900759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изучаем тему «Объемы и поверхности тел вращения».</w:t>
      </w:r>
    </w:p>
    <w:p w:rsidR="00900759" w:rsidRDefault="00900759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внимательно читаем материал параграфа 22 (стр.353-360), выписываем формулы объемов тел вращения, а именно: цилиндра, конуса, усеченного конуса, шара. Затем выписываем формулы поверхностей тел вращения, т.е. формулы по которым вычисляются площади полных и боковых поверхностей.</w:t>
      </w:r>
    </w:p>
    <w:p w:rsidR="00900759" w:rsidRDefault="00900759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задачи №1, №6, №7,№11. стр.360-361</w:t>
      </w: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900759" w:rsidRDefault="00900759" w:rsidP="00900759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A1CF4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8 апреля</w:t>
      </w:r>
    </w:p>
    <w:p w:rsidR="00900759" w:rsidRPr="00061161" w:rsidRDefault="00900759" w:rsidP="00900759">
      <w:pPr>
        <w:pStyle w:val="a3"/>
        <w:ind w:left="-142"/>
        <w:rPr>
          <w:sz w:val="28"/>
          <w:szCs w:val="28"/>
        </w:rPr>
      </w:pPr>
    </w:p>
    <w:p w:rsidR="00900759" w:rsidRDefault="00900759" w:rsidP="00900759">
      <w:pPr>
        <w:pStyle w:val="a3"/>
        <w:ind w:left="-142"/>
        <w:rPr>
          <w:sz w:val="28"/>
          <w:szCs w:val="28"/>
        </w:rPr>
      </w:pPr>
    </w:p>
    <w:p w:rsidR="00900759" w:rsidRPr="00FD223C" w:rsidRDefault="00900759" w:rsidP="00900759">
      <w:pPr>
        <w:rPr>
          <w:sz w:val="28"/>
          <w:szCs w:val="28"/>
        </w:rPr>
      </w:pPr>
    </w:p>
    <w:p w:rsidR="00900759" w:rsidRDefault="00900759" w:rsidP="00900759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A31759" w:rsidRDefault="00A31759"/>
    <w:sectPr w:rsidR="00A31759" w:rsidSect="00A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0759"/>
    <w:rsid w:val="00900759"/>
    <w:rsid w:val="00A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2020-04-03T06:35:00Z</dcterms:created>
  <dcterms:modified xsi:type="dcterms:W3CDTF">2020-04-03T06:36:00Z</dcterms:modified>
</cp:coreProperties>
</file>