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BD" w:rsidRPr="005623BD" w:rsidRDefault="005623BD" w:rsidP="005623BD">
      <w:pPr>
        <w:spacing w:after="0" w:line="240" w:lineRule="auto"/>
        <w:rPr>
          <w:rFonts w:ascii="Verdana" w:eastAsia="Times New Roman" w:hAnsi="Verdana" w:cs="Times New Roman"/>
          <w:color w:val="333333"/>
          <w:sz w:val="72"/>
          <w:szCs w:val="20"/>
          <w:shd w:val="clear" w:color="auto" w:fill="ECECF3"/>
          <w:lang w:eastAsia="ru-RU"/>
        </w:rPr>
      </w:pPr>
      <w:r w:rsidRPr="005623BD">
        <w:rPr>
          <w:rFonts w:ascii="Verdana" w:eastAsia="Times New Roman" w:hAnsi="Verdana" w:cs="Times New Roman"/>
          <w:color w:val="333333"/>
          <w:sz w:val="72"/>
          <w:szCs w:val="20"/>
          <w:shd w:val="clear" w:color="auto" w:fill="ECECF3"/>
          <w:lang w:eastAsia="ru-RU"/>
        </w:rPr>
        <w:t xml:space="preserve"> Уважаемые студенты!</w:t>
      </w:r>
    </w:p>
    <w:p w:rsidR="005623BD" w:rsidRPr="005623BD" w:rsidRDefault="005623BD" w:rsidP="005623BD">
      <w:pPr>
        <w:spacing w:after="0" w:line="240" w:lineRule="auto"/>
        <w:rPr>
          <w:rFonts w:ascii="Verdana" w:eastAsia="Times New Roman" w:hAnsi="Verdana" w:cs="Times New Roman"/>
          <w:color w:val="333333"/>
          <w:sz w:val="72"/>
          <w:szCs w:val="20"/>
          <w:shd w:val="clear" w:color="auto" w:fill="ECECF3"/>
          <w:lang w:eastAsia="ru-RU"/>
        </w:rPr>
      </w:pPr>
      <w:r w:rsidRPr="005623BD">
        <w:rPr>
          <w:rFonts w:ascii="Verdana" w:eastAsia="Times New Roman" w:hAnsi="Verdana" w:cs="Times New Roman"/>
          <w:color w:val="333333"/>
          <w:sz w:val="72"/>
          <w:szCs w:val="20"/>
          <w:shd w:val="clear" w:color="auto" w:fill="ECECF3"/>
          <w:lang w:eastAsia="ru-RU"/>
        </w:rPr>
        <w:t>Прочтите текст:</w:t>
      </w:r>
    </w:p>
    <w:p w:rsidR="005623BD" w:rsidRPr="005623BD" w:rsidRDefault="005623BD" w:rsidP="0056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Машину или узел разбирают в последовательности, предусмотренной технологическим процессом как для машины в целом, так и для отдельных механизмов, агрегатов и узлов. При разборке с машины снимают целые узлы, причем в первую очередь препятствующие снятию других сборочных единиц, строго соблюдая при этом правила техники безопасности. Затем отдельные узлы разбирают на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подузлы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и детали. Необходимость разборки того или иного узла определяется видом и задачами ремонта.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b/>
          <w:bCs/>
          <w:i/>
          <w:iCs/>
          <w:color w:val="0C4A65"/>
          <w:sz w:val="20"/>
          <w:lang w:eastAsia="ru-RU"/>
        </w:rPr>
        <w:t>Способы метки деталей при разборке</w:t>
      </w:r>
    </w:p>
    <w:tbl>
      <w:tblPr>
        <w:tblW w:w="0" w:type="auto"/>
        <w:tblCellSpacing w:w="22" w:type="dxa"/>
        <w:shd w:val="clear" w:color="auto" w:fill="ECECF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2"/>
        <w:gridCol w:w="7681"/>
      </w:tblGrid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5985BA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Способ метки</w:t>
            </w:r>
          </w:p>
        </w:tc>
        <w:tc>
          <w:tcPr>
            <w:tcW w:w="0" w:type="auto"/>
            <w:shd w:val="clear" w:color="auto" w:fill="5985BA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Краткое описание способа</w:t>
            </w:r>
          </w:p>
        </w:tc>
      </w:tr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Накерниванием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 нерабочей поверхности незакаленной детали кернером наносят керны. Применяется обычно для сохранения определенного положения данной детали в узле или взаимного расположения двух деталей</w:t>
            </w:r>
          </w:p>
        </w:tc>
      </w:tr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Краской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Краска может наноситься на любые поверхности детали. При необходимости ее смывают растворителями (бензин, ацетон)</w:t>
            </w:r>
          </w:p>
        </w:tc>
      </w:tr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Бирками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Мягкой проволокой бирки из картона привязывают к детали для обозначения принадлежности к определенному узлу или механизму</w:t>
            </w:r>
          </w:p>
        </w:tc>
      </w:tr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Клеймами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 нерабочей поверхности незакаленных деталей наносят буквы или цифры с помощью клейм, которые выпускаются в наборах и различаются размером знака (высота от 1,5 до 12 мм, ширина соответственно от 0,9 до 7,2 мм)</w:t>
            </w:r>
          </w:p>
        </w:tc>
      </w:tr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Кислотой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Резиновый штамп для нанесения клейма смачивают водным раствором 40 % азотной и 20 % уксусной кислот для незакаленных деталей и 10 % азотной, 30 % уксусной кислот и 5 % спирта — для закаленных деталей. После выдержки в течение 2 мин место клеймения протирают фильтровальной бумагой и нейтрализуют протиранием 10 %-</w:t>
            </w:r>
            <w:proofErr w:type="spellStart"/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ным</w:t>
            </w:r>
            <w:proofErr w:type="spellEnd"/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раствором кальцинированной соды</w:t>
            </w:r>
          </w:p>
        </w:tc>
      </w:tr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Электрографом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Стержнем электрографа прикосновением к стальной детали, установленной на латунной подкладке, наносят знаки глубиной до 0,25 мм за счет местного оплавления детали</w:t>
            </w:r>
          </w:p>
        </w:tc>
      </w:tr>
      <w:tr w:rsidR="005623BD" w:rsidRPr="005623BD" w:rsidTr="005623BD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Нанесением риски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3BD" w:rsidRPr="005623BD" w:rsidRDefault="005623BD" w:rsidP="005623B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623B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 две соседние незакаленные детали, точное взаимное расположение которых должно быть сохранено при последующей сборке, перед разборкой наносят или нацарапывают общую риску, которая позволит в дальнейшем точно восстановить положение деталей</w:t>
            </w:r>
          </w:p>
        </w:tc>
      </w:tr>
    </w:tbl>
    <w:p w:rsidR="00D64F04" w:rsidRDefault="005623BD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</w:pP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Разборку оборудования производят с соблюдением следующих основных правил: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1. Разборке подлежит лишь агрегат или узел, предназначенный для ремонта, поскольку при разборке нарушается необходимая плотность соединений с натягом и приработка подвижных деталей. Только капитальный ремонт требует полной разборки машины.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2. В процессе разборки сложных и ответственных механизмов и узлов следует составлять их схемы и делать зарисовки с целью облегчения последующей сборки.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3. Разборку следует начинать со снятия кожухов, крышек, защитных щитков, ограждений и т. п. для открытия доступа к разбираемым агрегатам и узлам.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4. Крупные детали укладывают на подставки возле ремонтируемой машины.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5. Детали каждого разбираемого механизма или узла складывают в отдельные ящики, 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lastRenderedPageBreak/>
        <w:t xml:space="preserve">следя за тем, чтобы не 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попортить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обработанные поверхности деталей.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6. Для облегчения последующей сборки узла его детали помечают одним из способов, приведенных в таблице. При необходимости соблюдения точного взаимного расположения деталей на них ставят соответствующие метки. При разборке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гидр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о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-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или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пневмосистем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должны помечаться все трубопроводы и места их подсоединения на элементах системы.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0" cy="6181725"/>
            <wp:effectExtent l="19050" t="0" r="0" b="0"/>
            <wp:docPr id="1" name="Рисунок 1" descr="разновидности приспособлений для разборки механиз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видности приспособлений для разборки механизм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7. Разборка должна вестись соответствующими инструментами и приспособлениями, использование которых исключает порчу годных деталей. При невозможности применения съемников и вынужденном использовании молотка или кувалды удары следует наносить по деталям через прокладку или выколотку из мягкого металла, пластмассы, дерева.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8. С целью облегчения снятия насаженной с натягом детали ее можно нагревать горячим маслом, паром, огнем, а охватываемую деталь охлаждать с помощью твердой углекислоты или жидкого воздуха.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9. Для снятия с валов посаженных с натягом шкивов, звездочек, зубчатых колес, подшипников и других аналогичных деталей следует пользоваться приспособлениями: 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lastRenderedPageBreak/>
        <w:t>дву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х-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и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трехзахватными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съемниками различных типоразмеров; прессами винтовыми, рычажно-реечными и гидравлическими; винтовыми приспособлениями различных конструкций; гидравлическими съемниками, где плунжерный насос нагнетает масло в цилиндр для перемещения поршня, производящего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выпрессовку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детали. В зависимости от назначения приспособления могут быть специальными, предназначенными для снятия какой-либо определенной детали, и универсальными, позволяющими снимать различные детали.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10. Резьбовые соединения разбирают с помощью гаечных и специальных ключей различных конструкций, отверток,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шпильковерток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, механизированного инструмента с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электр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о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-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или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пневмоприводом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, инерционно-ударного типа. При полной разборке узла крепежные детали складывают в специальный ящик, а при частичной разборке после снятия детали вставляют в предназначенные для них отверстия.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11. Неподдающееся из-за коррозии разборке резьбовое соединение погружают в керосин или смачивают керосином и разбирают 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по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прошествии нескольких часов. Резьбу с забоинами на концах болтов или шпилек запиливают трехгранным напильником. При невозможности отвинтить гайку обычным способом ее отвинчивают с помощью зубила и молотка, отрезают ножовкой или газовым пламенем вместе с концом болта с последующей заменой гайки и болта.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12. Остаток сломанного винта или шпильки удаляют одним из следующих способов: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- при наличии выступающей резьбовой части на нее навинчивают гайку и контргайку и вращают гайку;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- при наличии выступающего на небольшую величину стержня винта или шпильки на его торце прорезают ножовкой или вырубают шлиц и отверткой выворачивают оставшуюся часть;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- 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торец сломанной части резьбовой детали запиливают ровно и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накернивают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по центру, после чего сверлом, диаметром несколько меньшим, чем внутренний диаметр резьбы, высверливают оставшуюся часть;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- к застрявшему концу резьбовой детали приваривают либо гайку меньшего диаметра через ее отверстие, либо стержень, и с их по мощью вывертывают сломанную часть;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- в запиленном торце застрявшего конца шпильки или винта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накернивают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и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засверливают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отверстие.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В нем либо нарезают обратную резьбу под специально изготовленный болт, либо в него вставляют бор (закаленный конический стержень с зубьями) или экстрактор (то же, но вместо зубьев стержень имеет левую резьбу) с квадратом для ключа на конце для вывертывания сломанной части;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- закаленные сломанные резьбовые детали (в том числе метчики) удаляют либо электроискровым способом, используя в качестве электрода медную трубку диаметром на 1-2 мм меньше диаметра резьбы, либо отжигают, нагревая пламенем горелки или паяльной лампы, и удаляют ранее описанными способами. При невозможности удаления указанными способами сломанного винта или шпильки их высверливают и нарезают резьбу следующего ремонтного размера, причем новая шпилька может выполняться ступенчатой.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13. Штифты при разборке соединений выбивают бородками с диаметром рабочего конца несколько меньшим, чем диаметр штифта.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14. Заклепочные соединения разбирают, 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либо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срубая головку заклепки и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бородком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выбивая стержень, либо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засверливая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накерненную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головку сверлом несколько меньшего диаметра, чем диаметр стержня заклепки, на глубину, равную высоте головки, после чего головку надламывают, а заклепку выбивают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бородком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15. Узлы и механизмы с тяжелыми деталями разбирают с применением грузоподъемных приспособлений или подъемных кранов. Длинные валы разбирают с применением нескольких опор.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16. В процессе разборки производят </w:t>
      </w:r>
      <w:proofErr w:type="spell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дефектацию</w:t>
      </w:r>
      <w:proofErr w:type="spell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деталей и составляют дефектную (ремонтную) ведомость. Которая поможет в дальнейшем проанализировать поломку, </w:t>
      </w:r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lastRenderedPageBreak/>
        <w:t xml:space="preserve">выявить причину и принять </w:t>
      </w:r>
      <w:proofErr w:type="gramStart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>меры</w:t>
      </w:r>
      <w:proofErr w:type="gramEnd"/>
      <w:r w:rsidRPr="005623BD"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чтобы исключить дальнейшее появление таких дефектов.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ECECF3"/>
          <w:lang w:eastAsia="ru-RU"/>
        </w:rPr>
        <w:t xml:space="preserve"> </w:t>
      </w:r>
    </w:p>
    <w:p w:rsidR="005623BD" w:rsidRPr="005623BD" w:rsidRDefault="005623BD">
      <w:pPr>
        <w:rPr>
          <w:b/>
          <w:i/>
          <w:sz w:val="32"/>
        </w:rPr>
      </w:pPr>
      <w:r w:rsidRPr="005623BD">
        <w:rPr>
          <w:rFonts w:ascii="Verdana" w:eastAsia="Times New Roman" w:hAnsi="Verdana" w:cs="Times New Roman"/>
          <w:b/>
          <w:i/>
          <w:color w:val="333333"/>
          <w:sz w:val="28"/>
          <w:szCs w:val="20"/>
          <w:shd w:val="clear" w:color="auto" w:fill="ECECF3"/>
          <w:lang w:eastAsia="ru-RU"/>
        </w:rPr>
        <w:t>С уважением. Батуев Владимир Сергеевич.</w:t>
      </w:r>
    </w:p>
    <w:sectPr w:rsidR="005623BD" w:rsidRPr="005623BD" w:rsidSect="00D6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BD"/>
    <w:rsid w:val="005623BD"/>
    <w:rsid w:val="00D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ula">
    <w:name w:val="formula"/>
    <w:basedOn w:val="a0"/>
    <w:rsid w:val="005623BD"/>
  </w:style>
  <w:style w:type="paragraph" w:styleId="a3">
    <w:name w:val="Balloon Text"/>
    <w:basedOn w:val="a"/>
    <w:link w:val="a4"/>
    <w:uiPriority w:val="99"/>
    <w:semiHidden/>
    <w:unhideWhenUsed/>
    <w:rsid w:val="0056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2020-06-03T16:57:00Z</dcterms:created>
  <dcterms:modified xsi:type="dcterms:W3CDTF">2020-06-03T17:00:00Z</dcterms:modified>
</cp:coreProperties>
</file>