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59" w:rsidRPr="002162C1" w:rsidRDefault="00357059" w:rsidP="00357059">
      <w:pPr>
        <w:pStyle w:val="1"/>
        <w:ind w:left="825"/>
        <w:jc w:val="both"/>
        <w:rPr>
          <w:b/>
          <w:sz w:val="28"/>
          <w:szCs w:val="28"/>
        </w:rPr>
      </w:pPr>
      <w:r w:rsidRPr="002162C1">
        <w:rPr>
          <w:b/>
          <w:sz w:val="28"/>
          <w:szCs w:val="28"/>
        </w:rPr>
        <w:t>Тема лекции: Особо охраняемые природные территории (ООПТ)</w:t>
      </w:r>
    </w:p>
    <w:p w:rsidR="002162C1" w:rsidRPr="00F759D5" w:rsidRDefault="002162C1" w:rsidP="00357059">
      <w:pPr>
        <w:pStyle w:val="1"/>
        <w:ind w:left="825"/>
        <w:jc w:val="both"/>
        <w:rPr>
          <w:sz w:val="28"/>
          <w:szCs w:val="28"/>
          <w:u w:val="single"/>
        </w:rPr>
      </w:pPr>
    </w:p>
    <w:p w:rsidR="00357059" w:rsidRPr="002162C1" w:rsidRDefault="002162C1" w:rsidP="00357059">
      <w:pPr>
        <w:pStyle w:val="1"/>
        <w:ind w:left="825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 xml:space="preserve">Зарегистрируйтесь на </w:t>
      </w:r>
      <w:r>
        <w:rPr>
          <w:sz w:val="28"/>
          <w:szCs w:val="28"/>
          <w:u w:val="single"/>
          <w:lang w:val="en-US"/>
        </w:rPr>
        <w:t>zoo</w:t>
      </w:r>
      <w:r w:rsidR="00F759D5">
        <w:rPr>
          <w:sz w:val="28"/>
          <w:szCs w:val="28"/>
          <w:u w:val="single"/>
          <w:lang w:val="en-US"/>
        </w:rPr>
        <w:t>m</w:t>
      </w:r>
      <w:r>
        <w:rPr>
          <w:sz w:val="28"/>
          <w:szCs w:val="28"/>
          <w:u w:val="single"/>
          <w:lang w:val="en-US"/>
        </w:rPr>
        <w:t>!!!</w:t>
      </w:r>
    </w:p>
    <w:p w:rsidR="002162C1" w:rsidRDefault="002162C1" w:rsidP="00357059">
      <w:pPr>
        <w:pStyle w:val="1"/>
        <w:ind w:left="82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57059" w:rsidRPr="00357059" w:rsidRDefault="00357059" w:rsidP="00357059">
      <w:pPr>
        <w:pStyle w:val="1"/>
        <w:ind w:left="825"/>
        <w:jc w:val="both"/>
        <w:rPr>
          <w:sz w:val="28"/>
          <w:szCs w:val="28"/>
        </w:rPr>
      </w:pPr>
      <w:r w:rsidRPr="00357059">
        <w:rPr>
          <w:sz w:val="28"/>
          <w:szCs w:val="28"/>
        </w:rPr>
        <w:t>Составить таблицу по ООПТ, записать характеристику каждой организации. Охарактеризовать экологические ситуации и кризисы.</w:t>
      </w:r>
    </w:p>
    <w:p w:rsidR="00357059" w:rsidRDefault="00357059" w:rsidP="00357059">
      <w:pPr>
        <w:pStyle w:val="1"/>
        <w:ind w:left="825"/>
        <w:jc w:val="both"/>
        <w:rPr>
          <w:sz w:val="28"/>
          <w:szCs w:val="28"/>
          <w:u w:val="single"/>
        </w:rPr>
      </w:pPr>
    </w:p>
    <w:p w:rsidR="00357059" w:rsidRPr="00357059" w:rsidRDefault="00357059" w:rsidP="00357059">
      <w:pPr>
        <w:pStyle w:val="1"/>
        <w:ind w:left="8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357059">
        <w:rPr>
          <w:sz w:val="28"/>
          <w:szCs w:val="28"/>
          <w:u w:val="single"/>
        </w:rPr>
        <w:t>.Типы организаций, способствующих охране природы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виды особо охраняемых природных территорий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об особо охраняемых природных территориях различает несколько их категорий с учетом особенностей правового режима данных природ</w:t>
      </w:r>
      <w:r>
        <w:rPr>
          <w:sz w:val="28"/>
          <w:szCs w:val="28"/>
        </w:rPr>
        <w:softHyphen/>
        <w:t>ных территорий и статуса расположенных на них природоохранных учреждений: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природные заповедники;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национальные парки;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природные парки;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природные заказники;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памятники природы;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дендрологические парки и ботанические сады;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лечебно-оздоровительные местности и курорты.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</w:p>
    <w:p w:rsidR="00357059" w:rsidRPr="00357059" w:rsidRDefault="00357059" w:rsidP="0035705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57059">
        <w:rPr>
          <w:sz w:val="28"/>
          <w:szCs w:val="28"/>
          <w:u w:val="single"/>
        </w:rPr>
        <w:t>Особо охраняемые природные территории и их законодательный статус.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охраняемые природные территории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участки земли, водной поверхности и воз</w:t>
      </w:r>
      <w:r>
        <w:rPr>
          <w:sz w:val="28"/>
          <w:szCs w:val="28"/>
        </w:rPr>
        <w:softHyphen/>
        <w:t>душного пространства над ними, где располага</w:t>
      </w:r>
      <w:r>
        <w:rPr>
          <w:sz w:val="28"/>
          <w:szCs w:val="28"/>
        </w:rPr>
        <w:softHyphen/>
        <w:t>ются природные комплексы и объекты, имею</w:t>
      </w:r>
      <w:r>
        <w:rPr>
          <w:sz w:val="28"/>
          <w:szCs w:val="28"/>
        </w:rPr>
        <w:softHyphen/>
        <w:t>щие природоохранное, научное, культурное, эстетическое, рекреационное и оздоровительное значение.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них устанавливается особый (заповед</w:t>
      </w:r>
      <w:r>
        <w:rPr>
          <w:sz w:val="28"/>
          <w:szCs w:val="28"/>
        </w:rPr>
        <w:softHyphen/>
        <w:t>ный) режим охраны, сущность которого состоит в полном запрещении или ограничении хозяйст</w:t>
      </w:r>
      <w:r>
        <w:rPr>
          <w:sz w:val="28"/>
          <w:szCs w:val="28"/>
        </w:rPr>
        <w:softHyphen/>
        <w:t xml:space="preserve">венной и иной деятельности, противоречащей целям </w:t>
      </w:r>
      <w:proofErr w:type="spellStart"/>
      <w:r>
        <w:rPr>
          <w:sz w:val="28"/>
          <w:szCs w:val="28"/>
        </w:rPr>
        <w:t>заповедования</w:t>
      </w:r>
      <w:proofErr w:type="spellEnd"/>
      <w:r>
        <w:rPr>
          <w:sz w:val="28"/>
          <w:szCs w:val="28"/>
        </w:rPr>
        <w:t>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Правовой режим особо охраняемых природных территорий регулируется актами экологиче</w:t>
      </w:r>
      <w:r>
        <w:rPr>
          <w:sz w:val="28"/>
          <w:szCs w:val="28"/>
        </w:rPr>
        <w:softHyphen/>
        <w:t>ского законодательства общего характера (Зако</w:t>
      </w:r>
      <w:r>
        <w:rPr>
          <w:sz w:val="28"/>
          <w:szCs w:val="28"/>
        </w:rPr>
        <w:softHyphen/>
        <w:t>ном РСФСР «Об охране окружающей природной среды», Указом Президента РФ «Об особо охра</w:t>
      </w:r>
      <w:r>
        <w:rPr>
          <w:sz w:val="28"/>
          <w:szCs w:val="28"/>
        </w:rPr>
        <w:softHyphen/>
        <w:t>няемых природных территориях РФ» от 2 октября 1992 № 1155), законами о правовом режиме отдельных видов природных ресурсов (Лесным, Водным, Земельным кодексами, Федеральным законом «О животном мире», Законом РФ «О недрах» и др.), а также специальным законодательством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особо ох</w:t>
      </w:r>
      <w:r>
        <w:rPr>
          <w:sz w:val="28"/>
          <w:szCs w:val="28"/>
        </w:rPr>
        <w:softHyphen/>
        <w:t xml:space="preserve">раняемых природных территориях - Федеральными Законами «Об особо охраняемых природных территориях»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., «О природных лечебных ре</w:t>
      </w:r>
      <w:r>
        <w:rPr>
          <w:sz w:val="28"/>
          <w:szCs w:val="28"/>
        </w:rPr>
        <w:softHyphen/>
        <w:t xml:space="preserve">сурсах, лечебно-оздоровительных местностях и курортах»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., Постанов</w:t>
      </w:r>
      <w:r>
        <w:rPr>
          <w:sz w:val="28"/>
          <w:szCs w:val="28"/>
        </w:rPr>
        <w:softHyphen/>
        <w:t>лением Правительства РФ «О порядке ведения государственного кадастра особо охраняемых природных территорий» от 19 октября 1996 № 1249, по</w:t>
      </w:r>
      <w:r>
        <w:rPr>
          <w:sz w:val="28"/>
          <w:szCs w:val="28"/>
        </w:rPr>
        <w:softHyphen/>
        <w:t>ложениями о конкретных видах особо охраняемых природных территорий (заповедниках, заказниках, национальных парках и др.).</w:t>
      </w:r>
      <w:proofErr w:type="gramEnd"/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системе рассматриваемого законодательства основным нормативным актом кодификационного характера, регулирующим организацию, охрану и использование особо охраняемых природных территорий, является Федеральный закон «Об особо охраняемых природных территориях».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</w:p>
    <w:p w:rsidR="00357059" w:rsidRDefault="00357059" w:rsidP="00357059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357059">
        <w:rPr>
          <w:sz w:val="28"/>
          <w:szCs w:val="28"/>
          <w:u w:val="single"/>
        </w:rPr>
        <w:t>Экологические кризисы и экологические ситуации</w:t>
      </w:r>
      <w:r>
        <w:rPr>
          <w:sz w:val="28"/>
          <w:szCs w:val="28"/>
        </w:rPr>
        <w:t>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 — одно из негативных состояний среды, природы или биосферы. Ему предшествуют или после него следуют другие состояния, экологические ситуации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Экологический кризис — изменения биосферы или её частей на большом пространстве, которые сопровождаются изменением среды и систем в целом и переходом в новое качество. Биосфера неоднократно испытывала острые кризисные времена, обусловленные природными явлениями (например, в конце мелового периода за короткий промежуток времени вымерли пять отрядов рептилий — динозавры, птерозавры, ихтиозавры и др.).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Кризисные явления неоднократно порождались изменениями климата, оледенениями либо опустыниванием. Деятельность человека многократно противоречила природе, порождая кризисы различного масштаба. Но из-за небольшой численности населения, слабой технической оснащённости никогда не принимали глобальных масштабов.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Сахара 5 — 11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лет тому назад являлась саванной с богатой растительностью, системой крупных рек. Разрушение экосистем этого региона объясняется с одной стороны чрезмерной нагрузкой на природу, с другой — изменением климата (иссушением).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для всех антропогенных кризисов является то, что выход из них сопровождается уменьшением численности народонаселения, его миграцией, социальными потрясениями.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кризисы по характеру протекания можно разделить на две группы: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кризисы, носящие взрывной характер. Типичными здесь являются промышленные катастрофы, такие как Чернобыльская авария, аварии на химическом комбинате в Уфе, взрыв на химкомбинате в </w:t>
      </w:r>
      <w:proofErr w:type="spellStart"/>
      <w:r>
        <w:rPr>
          <w:sz w:val="28"/>
          <w:szCs w:val="28"/>
        </w:rPr>
        <w:t>Бхопале</w:t>
      </w:r>
      <w:proofErr w:type="spellEnd"/>
      <w:r>
        <w:rPr>
          <w:sz w:val="28"/>
          <w:szCs w:val="28"/>
        </w:rPr>
        <w:t xml:space="preserve"> (Индия), унесший тысячи жизней, и так далее;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"ползучие", медленные по характеру течения кризисы. Они могут протекать десятилетиями, прежде чем количественные изменения перейдут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качественные.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Характерными примерами являются аграрные экологические кризисы, например, </w:t>
      </w:r>
      <w:proofErr w:type="spellStart"/>
      <w:r>
        <w:rPr>
          <w:sz w:val="28"/>
          <w:szCs w:val="28"/>
        </w:rPr>
        <w:t>Аральский</w:t>
      </w:r>
      <w:proofErr w:type="spellEnd"/>
      <w:r>
        <w:rPr>
          <w:sz w:val="28"/>
          <w:szCs w:val="28"/>
        </w:rPr>
        <w:t xml:space="preserve"> кризис или кризис в США в 30-е годы, когда в результате неправильной технологии обработки почвы возникли эрозионные процессы, а пыльные бури уничтожили плодородный слой почвы на десятках миллионов гектарах сельхозугодий. В настоящее время в России и других </w:t>
      </w:r>
      <w:r>
        <w:rPr>
          <w:sz w:val="28"/>
          <w:szCs w:val="28"/>
        </w:rPr>
        <w:lastRenderedPageBreak/>
        <w:t xml:space="preserve">странах продолжаются процессы опустынивания, </w:t>
      </w:r>
      <w:proofErr w:type="spellStart"/>
      <w:r>
        <w:rPr>
          <w:sz w:val="28"/>
          <w:szCs w:val="28"/>
        </w:rPr>
        <w:t>обезлесивания</w:t>
      </w:r>
      <w:proofErr w:type="spellEnd"/>
      <w:r>
        <w:rPr>
          <w:sz w:val="28"/>
          <w:szCs w:val="28"/>
        </w:rPr>
        <w:t xml:space="preserve"> огромных территорий, вызванных нерациональным ведением сельского хозяйства, вырубкой лесов, загрязнением окружающей среды промышленными </w:t>
      </w:r>
      <w:proofErr w:type="spellStart"/>
      <w:r>
        <w:rPr>
          <w:sz w:val="28"/>
          <w:szCs w:val="28"/>
        </w:rPr>
        <w:t>отходами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кологические</w:t>
      </w:r>
      <w:proofErr w:type="spellEnd"/>
      <w:r>
        <w:rPr>
          <w:sz w:val="28"/>
          <w:szCs w:val="28"/>
        </w:rPr>
        <w:t xml:space="preserve"> кризисы порождают целый комплекс негативных последствий, таких, как экологические, социальные, экономические, политические. Рассмотрим кратко эти последствия на примере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катастрофы.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Аральский</w:t>
      </w:r>
      <w:proofErr w:type="spellEnd"/>
      <w:r>
        <w:rPr>
          <w:sz w:val="28"/>
          <w:szCs w:val="28"/>
        </w:rPr>
        <w:t xml:space="preserve"> кризис можно отнести к "ползучим" кризисам. Он развивался на протяжении многих лет, и его следует считать результатом техногенного развития сельского хозяйства СССР в течение 30 лет. Производство и наращивание объема хлопка и риса - этих водоемких культур, привело к гибели Аральского моря.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негативных экологических последствий Аральского кризиса следует отнести ежегодное снижение уровня моря на 80-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>, уменьшение его объема на 2/3, возрастание содержания соли в воде в 2,5 раза.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ветрами на сотни километров разносится огромное количество песка и соли. Животный мир региона сократился с 178 до 38 видов животных. Можно приводить многочисленные примеры того, как изменилась флора и фауна этой территории.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последствия кризиса еще тяжелее. Следует говорить о глобальном ухудшении здоровья населения. В этом районе высокая смертность детей, заболеваемость взрослых, снижается средняя продолжительность жизни.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последствия таковы, что многие традиционные виды деятельности уничтожены (рыболовство, </w:t>
      </w:r>
      <w:proofErr w:type="spellStart"/>
      <w:r>
        <w:rPr>
          <w:sz w:val="28"/>
          <w:szCs w:val="28"/>
        </w:rPr>
        <w:t>рыбопереработка</w:t>
      </w:r>
      <w:proofErr w:type="spellEnd"/>
      <w:r>
        <w:rPr>
          <w:sz w:val="28"/>
          <w:szCs w:val="28"/>
        </w:rPr>
        <w:t>, морской транспорт). В результате в Приаралье возникла массовая безработица со всеми вытекающими из нее последствиями.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Огромный экономический ущерб понесло и сельское хозяйство.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последствия экологического кризиса проявляются очень остро. Кризис затронул четыре республики Средней Азии и Казахстан. Бороться с ним можно только совместными усилиями, включая Россию, но пока в рамках СНГ это не получается.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решение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проблемы возможно, и варианты выхода из кризиса есть (их предлагают ученые), однако осуществление того или иного варианта потребует структурной перестройки экономики </w:t>
      </w:r>
      <w:proofErr w:type="spellStart"/>
      <w:r>
        <w:rPr>
          <w:sz w:val="28"/>
          <w:szCs w:val="28"/>
        </w:rPr>
        <w:t>приаральского</w:t>
      </w:r>
      <w:proofErr w:type="spellEnd"/>
      <w:r>
        <w:rPr>
          <w:sz w:val="28"/>
          <w:szCs w:val="28"/>
        </w:rPr>
        <w:t xml:space="preserve"> региона, принятие специальной программы. Потребуется разработать эффективные механизмы реализации программы, прямое и индикативное государственное регулирование, использование рыночных и стимулирующих инструментов.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Программу, базирующуюся на альтернативных вариантах (уменьшить производство хлопка - увеличить производство химических волокон), структурной перестройке экономики, нужно осуществлять в едином комплексе с другими мероприятиями. Еще в 1991 году была разработана "Концепция сохранения и восстановления Аральского моря, нормализации экологической, санитарно-гигиенической, медико-биологической и </w:t>
      </w:r>
      <w:r>
        <w:rPr>
          <w:sz w:val="28"/>
          <w:szCs w:val="28"/>
        </w:rPr>
        <w:lastRenderedPageBreak/>
        <w:t>социально-экономической ситуации в Приаралье", но на ее осуществление требуются большие денежные средства, которые пока не найдены.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стоит достаточно проблематично: что выбрать: продолжать ведение хозяйства в Приаралье экстенсивными методами, поддерживая сложившийся образ жизни в этом регионе, или пойти на определенные жертвы сегодня для ликвидации экологических деформаций для улучшения условий жизни будущих поколений?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концепции устойчивого развития приоритет должен быть отдан интересам последующих поколений, интересам долгосрочной экологической стабилизации. К тому же решение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проблемы требует усилий многих государств и согласованной эколого-экономической программы.</w:t>
      </w:r>
    </w:p>
    <w:p w:rsidR="00CB7E74" w:rsidRDefault="00CB7E74"/>
    <w:sectPr w:rsidR="00C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4576E"/>
    <w:multiLevelType w:val="hybridMultilevel"/>
    <w:tmpl w:val="57E2072A"/>
    <w:lvl w:ilvl="0" w:tplc="AA3A08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6F"/>
    <w:rsid w:val="002162C1"/>
    <w:rsid w:val="00357059"/>
    <w:rsid w:val="00CB7E74"/>
    <w:rsid w:val="00E3556F"/>
    <w:rsid w:val="00F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5705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5705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2020-05-06T06:24:00Z</dcterms:created>
  <dcterms:modified xsi:type="dcterms:W3CDTF">2020-05-25T05:08:00Z</dcterms:modified>
</cp:coreProperties>
</file>