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  <w:t>2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05.2020</w:t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>УП02– 8 часов.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учебная практика!!!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задание для отчета: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Раздел: О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 xml:space="preserve">бслуживание подъемно-транспортного оборудования 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-виды подъемно - транспортного оборудования в мастерской;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-техника безопасности при работе с подъемно-транспортным оборудованием и при строповке грузов.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-управление простейшими подъемно-транспортными устройствами для установки тяжелых деталей и приспособлений станков;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3"/>
        </w:numPr>
        <w:spacing w:before="0" w:after="14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Ипатов П.П., Френкель А.Ф. Монтажные подъемно-транспортные механизмы и такелажные работы. Учебное пособие для техникумов</w:t>
      </w:r>
    </w:p>
    <w:p>
      <w:pPr>
        <w:pStyle w:val="ListParagraph"/>
        <w:numPr>
          <w:ilvl w:val="0"/>
          <w:numId w:val="3"/>
        </w:numPr>
        <w:spacing w:before="0" w:after="14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Додонов Б.П., Лифанов В.А. Грузоподъемные и транспортные устройства: Учебник для ССУЗов.  М.: Машиностроение ,1990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М.П. Александров Подъемно-транспортные машины, М. Высш.шк., 1985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/>
      </w:pPr>
      <w:r>
        <w:rPr>
          <w:rFonts w:cs="Arial" w:ascii="Arial" w:hAnsi="Arial"/>
          <w:color w:val="372636"/>
          <w:sz w:val="18"/>
          <w:szCs w:val="18"/>
          <w:shd w:fill="FBFAF3" w:val="clear"/>
        </w:rPr>
        <w:t> </w:t>
      </w:r>
      <w:r>
        <w:rPr>
          <w:rFonts w:cs="Times New Roman" w:ascii="Times New Roman" w:hAnsi="Times New Roman"/>
          <w:color w:val="372636"/>
          <w:sz w:val="28"/>
          <w:szCs w:val="28"/>
          <w:shd w:fill="FBFAF3" w:val="clear"/>
        </w:rPr>
        <w:t>Грузоподъемные машины и механизмы. Курс лекций:</w:t>
      </w:r>
    </w:p>
    <w:p>
      <w:pPr>
        <w:pStyle w:val="ListParagraph"/>
        <w:ind w:left="360" w:hanging="0"/>
        <w:rPr/>
      </w:pPr>
      <w:hyperlink r:id="rId2">
        <w:r>
          <w:rPr>
            <w:rStyle w:val="Style12"/>
            <w:rFonts w:cs="Times New Roman" w:ascii="Times New Roman" w:hAnsi="Times New Roman"/>
            <w:sz w:val="28"/>
            <w:szCs w:val="28"/>
          </w:rPr>
          <w:t>https://eknigi.org/tehnika/8878-gruzopodemnye-mashiny-i-mexanizmy.html</w:t>
        </w:r>
      </w:hyperlink>
    </w:p>
    <w:p>
      <w:pPr>
        <w:pStyle w:val="ListParagraph"/>
        <w:numPr>
          <w:ilvl w:val="0"/>
          <w:numId w:val="3"/>
        </w:numPr>
        <w:rPr/>
      </w:pPr>
      <w:r>
        <w:rPr>
          <w:rFonts w:cs="Times New Roman" w:ascii="Times New Roman" w:hAnsi="Times New Roman"/>
          <w:sz w:val="28"/>
          <w:szCs w:val="28"/>
        </w:rPr>
        <w:t xml:space="preserve">Додонов Б.П. </w:t>
      </w:r>
      <w:r>
        <w:rPr>
          <w:rFonts w:ascii="Verdana" w:hAnsi="Verdana"/>
          <w:color w:val="5D4B00"/>
          <w:sz w:val="16"/>
          <w:szCs w:val="16"/>
          <w:shd w:fill="FFFFFF" w:val="clear"/>
        </w:rPr>
        <w:t> </w:t>
      </w:r>
      <w:r>
        <w:rPr>
          <w:rFonts w:cs="Times New Roman" w:ascii="Times New Roman" w:hAnsi="Times New Roman"/>
          <w:color w:val="5D4B00"/>
          <w:sz w:val="28"/>
          <w:szCs w:val="28"/>
          <w:shd w:fill="FFFFFF" w:val="clear"/>
        </w:rPr>
        <w:t>Грузоподъемные и транспортные устройства.</w:t>
      </w:r>
      <w:r>
        <w:rPr>
          <w:rFonts w:cs="Times New Roman" w:ascii="Times New Roman" w:hAnsi="Times New Roman"/>
          <w:color w:val="5D4B00"/>
          <w:sz w:val="28"/>
          <w:szCs w:val="28"/>
        </w:rPr>
        <w:br/>
      </w:r>
      <w:r>
        <w:rPr>
          <w:rFonts w:cs="Times New Roman" w:ascii="Times New Roman" w:hAnsi="Times New Roman"/>
          <w:color w:val="5D4B00"/>
          <w:sz w:val="28"/>
          <w:szCs w:val="28"/>
          <w:shd w:fill="FFFFFF" w:val="clear"/>
        </w:rPr>
        <w:t xml:space="preserve">Машиностроение, 1984           </w:t>
      </w:r>
      <w:hyperlink r:id="rId3">
        <w:r>
          <w:rPr>
            <w:rStyle w:val="Style12"/>
            <w:rFonts w:cs="Times New Roman" w:ascii="Times New Roman" w:hAnsi="Times New Roman"/>
            <w:sz w:val="28"/>
            <w:szCs w:val="28"/>
          </w:rPr>
          <w:t>https://lib-bkm.ru/14637</w:t>
        </w:r>
      </w:hyperlink>
    </w:p>
    <w:p>
      <w:pPr>
        <w:pStyle w:val="ListParagraph"/>
        <w:numPr>
          <w:ilvl w:val="0"/>
          <w:numId w:val="3"/>
        </w:numPr>
        <w:rPr/>
      </w:pPr>
      <w:r>
        <w:rPr>
          <w:rFonts w:cs="Times New Roman" w:ascii="Times New Roman" w:hAnsi="Times New Roman"/>
          <w:sz w:val="28"/>
          <w:szCs w:val="28"/>
        </w:rPr>
        <w:t xml:space="preserve">Электронная библиотека: </w:t>
      </w:r>
      <w:hyperlink r:id="rId4">
        <w:r>
          <w:rPr>
            <w:rStyle w:val="Style12"/>
            <w:rFonts w:cs="Times New Roman" w:ascii="Times New Roman" w:hAnsi="Times New Roman"/>
            <w:sz w:val="28"/>
            <w:szCs w:val="28"/>
          </w:rPr>
          <w:t>https://lib-bkm.ru/load/130</w:t>
        </w:r>
      </w:hyperlink>
    </w:p>
    <w:p>
      <w:pPr>
        <w:pStyle w:val="ListParagraph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Справочники </w:t>
      </w:r>
    </w:p>
    <w:p>
      <w:pPr>
        <w:pStyle w:val="Normal"/>
        <w:numPr>
          <w:ilvl w:val="0"/>
          <w:numId w:val="2"/>
        </w:numPr>
        <w:spacing w:lineRule="auto" w:line="360" w:before="0" w:after="0"/>
        <w:rPr/>
      </w:pPr>
      <w:r>
        <w:rPr>
          <w:rFonts w:cs="Times New Roman CYR" w:ascii="Times New Roman CYR" w:hAnsi="Times New Roman CYR"/>
          <w:sz w:val="28"/>
          <w:szCs w:val="28"/>
        </w:rPr>
        <w:t>Интернет-ресурсы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rPr/>
      </w:pPr>
      <w:r>
        <w:rPr>
          <w:rStyle w:val="Style12"/>
          <w:rFonts w:cs="Times New Roman CYR" w:ascii="Times New Roman CYR" w:hAnsi="Times New Roman CYR"/>
          <w:sz w:val="28"/>
          <w:szCs w:val="28"/>
        </w:rPr>
        <w:t>http://mkm-kran.ru/data/Docs/PB-10-382-00.pdf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rPr/>
      </w:pPr>
      <w:r>
        <w:rPr>
          <w:rStyle w:val="Style12"/>
          <w:rFonts w:cs="Times New Roman CYR" w:ascii="Times New Roman CYR" w:hAnsi="Times New Roman CYR"/>
          <w:sz w:val="28"/>
          <w:szCs w:val="28"/>
        </w:rPr>
        <w:t>https://moodle.kstu.ru/mod/book/view.php?id=15751&amp;chapterid=2242</w:t>
      </w:r>
    </w:p>
    <w:p>
      <w:pPr>
        <w:pStyle w:val="Normal"/>
        <w:numPr>
          <w:ilvl w:val="0"/>
          <w:numId w:val="2"/>
        </w:numPr>
        <w:spacing w:lineRule="auto" w:line="360" w:before="0" w:after="0"/>
        <w:rPr/>
      </w:pPr>
      <w:r>
        <w:rPr>
          <w:rFonts w:cs="Times New Roman CYR" w:ascii="Times New Roman CYR" w:hAnsi="Times New Roman CYR"/>
          <w:sz w:val="28"/>
          <w:szCs w:val="28"/>
        </w:rPr>
        <w:t>Просмотреть учебные видеофильмы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rPr/>
      </w:pPr>
      <w:r>
        <w:rPr>
          <w:rStyle w:val="Style12"/>
          <w:rFonts w:cs="Times New Roman CYR" w:ascii="Times New Roman CYR" w:hAnsi="Times New Roman CYR"/>
          <w:sz w:val="28"/>
          <w:szCs w:val="28"/>
        </w:rPr>
        <w:t>http://www.youtube.com/watch?v=CqA1GFalBro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rPr/>
      </w:pPr>
      <w:r>
        <w:rPr>
          <w:rFonts w:cs="Times New Roman CYR" w:ascii="Times New Roman CYR" w:hAnsi="Times New Roman CYR"/>
          <w:sz w:val="28"/>
          <w:szCs w:val="28"/>
        </w:rPr>
        <w:t>blob:</w:t>
      </w:r>
      <w:r>
        <w:rPr>
          <w:rStyle w:val="Style12"/>
          <w:rFonts w:cs="Times New Roman CYR" w:ascii="Times New Roman CYR" w:hAnsi="Times New Roman CYR"/>
          <w:sz w:val="28"/>
          <w:szCs w:val="28"/>
        </w:rPr>
        <w:t>https://www.youtube.com/13d451e3-4b2f-409d-8d60-8e075397c6c4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5">
        <w:r>
          <w:rPr>
            <w:rStyle w:val="Style12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ЕЖЕДНЕВНО   до 25.05.2020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7">
    <w:name w:val="Номер страницы"/>
    <w:rPr/>
  </w:style>
  <w:style w:type="character" w:styleId="Style18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cs="Times New Roman"/>
      <w:sz w:val="28"/>
      <w:szCs w:val="28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character" w:styleId="ListLabel89">
    <w:name w:val="ListLabel 89"/>
    <w:qFormat/>
    <w:rPr>
      <w:rFonts w:ascii="Times New Roman" w:hAnsi="Times New Roman" w:cs="Symbol"/>
      <w:sz w:val="28"/>
    </w:rPr>
  </w:style>
  <w:style w:type="character" w:styleId="ListLabel90">
    <w:name w:val="ListLabel 90"/>
    <w:qFormat/>
    <w:rPr>
      <w:rFonts w:ascii="Times New Roman" w:hAnsi="Times New Roman" w:cs="Times New Roman"/>
      <w:sz w:val="28"/>
      <w:szCs w:val="28"/>
    </w:rPr>
  </w:style>
  <w:style w:type="character" w:styleId="ListLabel91">
    <w:name w:val="ListLabel 91"/>
    <w:qFormat/>
    <w:rPr>
      <w:rFonts w:ascii="Times New Roman" w:hAnsi="Times New Roman" w:cs="Times New Roman"/>
      <w:b/>
      <w:sz w:val="28"/>
      <w:szCs w:val="28"/>
    </w:rPr>
  </w:style>
  <w:style w:type="character" w:styleId="ListLabel92">
    <w:name w:val="ListLabel 92"/>
    <w:qFormat/>
    <w:rPr>
      <w:rFonts w:ascii="Times New Roman" w:hAnsi="Times New Roman" w:cs="Symbol"/>
      <w:sz w:val="28"/>
    </w:rPr>
  </w:style>
  <w:style w:type="character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styleId="ListLabel95">
    <w:name w:val="ListLabel 95"/>
    <w:qFormat/>
    <w:rPr>
      <w:rFonts w:ascii="Times New Roman" w:hAnsi="Times New Roman" w:cs="Times New Roman"/>
      <w:b/>
      <w:sz w:val="28"/>
      <w:szCs w:val="28"/>
    </w:rPr>
  </w:style>
  <w:style w:type="character" w:styleId="ListLabel96">
    <w:name w:val="ListLabel 96"/>
    <w:qFormat/>
    <w:rPr>
      <w:rFonts w:ascii="Times New Roman" w:hAnsi="Times New Roman" w:cs="Symbol"/>
      <w:sz w:val="28"/>
    </w:rPr>
  </w:style>
  <w:style w:type="character" w:styleId="ListLabel97">
    <w:name w:val="ListLabel 97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8">
    <w:name w:val="ListLabel 98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9">
    <w:name w:val="ListLabel 99"/>
    <w:qFormat/>
    <w:rPr>
      <w:rFonts w:ascii="Times New Roman" w:hAnsi="Times New Roman" w:cs="Times New Roman"/>
      <w:sz w:val="28"/>
      <w:szCs w:val="28"/>
    </w:rPr>
  </w:style>
  <w:style w:type="character" w:styleId="ListLabel100">
    <w:name w:val="ListLabel 100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knigi.org/tehnika/8878-gruzopodemnye-mashiny-i-mexanizmy.html" TargetMode="External"/><Relationship Id="rId3" Type="http://schemas.openxmlformats.org/officeDocument/2006/relationships/hyperlink" Target="https://lib-bkm.ru/14637" TargetMode="External"/><Relationship Id="rId4" Type="http://schemas.openxmlformats.org/officeDocument/2006/relationships/hyperlink" Target="https://lib-bkm.ru/load/130" TargetMode="External"/><Relationship Id="rId5" Type="http://schemas.openxmlformats.org/officeDocument/2006/relationships/hyperlink" Target="mailto:dia.npet@mail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Neat_Office/6.2.8.2$Windows_x86 LibreOffice_project/</Application>
  <Pages>2</Pages>
  <Words>130</Words>
  <Characters>1297</Characters>
  <CharactersWithSpaces>1419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2020-05-21T11:07:45Z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