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EF" w:rsidRPr="00CA5AEF" w:rsidRDefault="00CA5AEF" w:rsidP="00CA5AEF">
      <w:pPr>
        <w:pStyle w:val="zag2"/>
      </w:pPr>
      <w:r>
        <w:t>Прочтите текст и выполните задания в конце параграфа</w:t>
      </w:r>
      <w:proofErr w:type="gramStart"/>
      <w:r>
        <w:t>.</w:t>
      </w:r>
      <w:proofErr w:type="gramEnd"/>
      <w:r>
        <w:t xml:space="preserve"> Ответы присылать по </w:t>
      </w:r>
      <w:proofErr w:type="spellStart"/>
      <w:r>
        <w:t>эл</w:t>
      </w:r>
      <w:proofErr w:type="gramStart"/>
      <w:r>
        <w:t>.п</w:t>
      </w:r>
      <w:proofErr w:type="gramEnd"/>
      <w:r>
        <w:t>очте</w:t>
      </w:r>
      <w:proofErr w:type="spellEnd"/>
      <w:r>
        <w:t xml:space="preserve">: </w:t>
      </w:r>
      <w:proofErr w:type="spellStart"/>
      <w:r>
        <w:t>o</w:t>
      </w:r>
      <w:proofErr w:type="spellEnd"/>
      <w:r>
        <w:rPr>
          <w:lang w:val="en-US"/>
        </w:rPr>
        <w:t>l</w:t>
      </w:r>
      <w:r>
        <w:t>eg.russkikh.70@mail.ru</w:t>
      </w:r>
    </w:p>
    <w:p w:rsidR="00CA5AEF" w:rsidRDefault="00CA5AEF" w:rsidP="00CA5AEF">
      <w:pPr>
        <w:pStyle w:val="zag2"/>
      </w:pPr>
      <w:r>
        <w:t>КАК  ФИЛОСОФИЯ  ПОМОГАЕТ  ПОСТИГАТЬ  ОБЩЕСТВО</w:t>
      </w:r>
    </w:p>
    <w:p w:rsidR="00CA5AEF" w:rsidRDefault="00CA5AEF" w:rsidP="00CA5AEF">
      <w:pPr>
        <w:pStyle w:val="a3"/>
        <w:jc w:val="both"/>
      </w:pPr>
      <w:r>
        <w:t>      Предметом социальной философии выступает совместная деятельность людей в обществе. Важна для изучения общества такая наука, как социология. Свои обобщения и выводы об общественном устройстве и формах социального поведения человека делает история. Что же нового в понимании мира людей вносит именно философия?</w:t>
      </w:r>
      <w:r>
        <w:br/>
        <w:t>      Рассмотрим это на примере социализации — усвоения личностью ценностей и культурных образцов, выработанных обществом. В центре внимания социолога будут те факторы (общественные институты, социальные группы), под влиянием которых в современном обществе осуществляется процесс социализации. Социолог рассмотрит роль семьи, образования, влияние групп сверстников, средств массовой информации в обретении личностью ценностей и норм. Историку интересны реальные процессы социализации в конкретном обществе определенной исторической эпохи. Он будет искать ответы на такие, к примеру, вопросы: какие ценности прививали ребенку в западноевропейской крестьянской семье XVIII </w:t>
      </w:r>
      <w:proofErr w:type="gramStart"/>
      <w:r>
        <w:t>в</w:t>
      </w:r>
      <w:proofErr w:type="gramEnd"/>
      <w:r>
        <w:t xml:space="preserve">.? </w:t>
      </w:r>
      <w:proofErr w:type="gramStart"/>
      <w:r>
        <w:t>Чему</w:t>
      </w:r>
      <w:proofErr w:type="gramEnd"/>
      <w:r>
        <w:t xml:space="preserve"> и как учили детей в российской дореволюционной гимназии? И т. п.</w:t>
      </w:r>
      <w:r>
        <w:br/>
        <w:t>      А что же социальный философ? В центре его внимания окажутся более общие проблемы: для чего необходим обществу и что дает личности процесс социализации? Какие его компоненты при всем разнообразии форм и видов носят устойчивый характер, т. е. воспроизводятся в любом обществе? Как определенное навязывание личности общественных установлений и приоритетов соотносится с уважением к ее внутренней свободе? В чем ценность свободы как таковой?</w:t>
      </w:r>
      <w:r>
        <w:br/>
        <w:t>      Мы видим, что социальная философия обращена к анализу наиболее общих, устойчивых характеристик; она ставит явление в более широкий социальный контекст (личная свобода и ее границы); тяготеет к ценностным подходам.</w:t>
      </w:r>
    </w:p>
    <w:tbl>
      <w:tblPr>
        <w:tblW w:w="4000" w:type="pct"/>
        <w:tblCellSpacing w:w="15" w:type="dxa"/>
        <w:shd w:val="clear" w:color="auto" w:fill="99FF99"/>
        <w:tblLook w:val="04A0"/>
      </w:tblPr>
      <w:tblGrid>
        <w:gridCol w:w="7556"/>
      </w:tblGrid>
      <w:tr w:rsidR="00CA5AEF" w:rsidTr="00CA5AEF">
        <w:trPr>
          <w:trHeight w:val="900"/>
          <w:tblCellSpacing w:w="15" w:type="dxa"/>
        </w:trPr>
        <w:tc>
          <w:tcPr>
            <w:tcW w:w="4000" w:type="pct"/>
            <w:shd w:val="clear" w:color="auto" w:fill="99FF99"/>
            <w:tcMar>
              <w:top w:w="15" w:type="dxa"/>
              <w:left w:w="15" w:type="dxa"/>
              <w:bottom w:w="15" w:type="dxa"/>
              <w:right w:w="15" w:type="dxa"/>
            </w:tcMar>
            <w:vAlign w:val="center"/>
            <w:hideMark/>
          </w:tcPr>
          <w:p w:rsidR="00CA5AEF" w:rsidRDefault="00CA5AEF">
            <w:pPr>
              <w:jc w:val="both"/>
            </w:pPr>
            <w:r>
              <w:t>     «Проблема социальной философии — вопрос, что такое собственно есть общество, какое значение оно имеет в жизни человека, в чем его истинное существо и к чему оно нас обязывает».</w:t>
            </w:r>
          </w:p>
          <w:p w:rsidR="00CA5AEF" w:rsidRDefault="00CA5AEF">
            <w:pPr>
              <w:jc w:val="right"/>
            </w:pPr>
            <w:r>
              <w:t>С. Л. Франк</w:t>
            </w:r>
          </w:p>
        </w:tc>
      </w:tr>
    </w:tbl>
    <w:p w:rsidR="00CA5AEF" w:rsidRDefault="00CA5AEF" w:rsidP="00CA5AEF">
      <w:pPr>
        <w:pStyle w:val="a3"/>
        <w:jc w:val="both"/>
      </w:pPr>
      <w:r>
        <w:t>      </w:t>
      </w:r>
      <w:proofErr w:type="gramStart"/>
      <w:r>
        <w:t>Свой полноценный вклад социальная философия вносит в разработку большого круга проблем: общество как целостность (соотношение общества и природы); закономерности общественного развития (каковы они, как проявляются в общественной жизни, чем отличаются от законов природы); структура общества как системы (каковы основания выделения основных компонентов и подсистем общества, какие виды связей и взаимодействий обеспечивают целостность общества);</w:t>
      </w:r>
      <w:proofErr w:type="gramEnd"/>
      <w:r>
        <w:t xml:space="preserve"> </w:t>
      </w:r>
      <w:proofErr w:type="gramStart"/>
      <w:r>
        <w:t>смысл, направленность и ресурсы общественного развития (как соотносятся устойчивость и изменчивость в общественном развитии, каковы его основные источники, какова направленность общественно-исторического развития, в чем выражается общественный прогресс и каковы его границы); соотношение духовных и материальных сторон жизни общества (что служит основанием для выделения этих сторон, как они взаимодействуют, можно ли одну из них считать определяющей);</w:t>
      </w:r>
      <w:proofErr w:type="gramEnd"/>
      <w:r>
        <w:t xml:space="preserve"> человек как субъект социального действия (отличия деятельности человека от поведения животных, сознание как регулятор деятельности); особенности социального познания.</w:t>
      </w:r>
      <w:r>
        <w:br/>
        <w:t>      Многие из этих проблем мы рассмотрим в дальнейшем.</w:t>
      </w:r>
      <w:r>
        <w:br/>
      </w:r>
      <w:r>
        <w:rPr>
          <w:noProof/>
        </w:rPr>
        <w:drawing>
          <wp:inline distT="0" distB="0" distL="0" distR="0">
            <wp:extent cx="333375" cy="104775"/>
            <wp:effectExtent l="19050" t="0" r="9525" b="0"/>
            <wp:docPr id="1" name="Рисунок 1"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sv.ru/ebooks/Bogolubov_Obwestvozn_10_Ucheb/images/15_1.JPG"/>
                    <pic:cNvPicPr>
                      <a:picLocks noChangeAspect="1" noChangeArrowheads="1"/>
                    </pic:cNvPicPr>
                  </pic:nvPicPr>
                  <pic:blipFill>
                    <a:blip r:embed="rId4" r:link="rId5"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4"/>
        </w:rPr>
        <w:t xml:space="preserve"> Основные понятия: </w:t>
      </w:r>
      <w:r>
        <w:t xml:space="preserve">общественные науки, социально-гуманитарное знание, социология как наука, политология как наука, социальная психология как наука, </w:t>
      </w:r>
      <w:r>
        <w:lastRenderedPageBreak/>
        <w:t>философия.</w:t>
      </w:r>
      <w:r>
        <w:br/>
      </w:r>
      <w:r>
        <w:rPr>
          <w:noProof/>
        </w:rPr>
        <w:drawing>
          <wp:inline distT="0" distB="0" distL="0" distR="0">
            <wp:extent cx="333375" cy="104775"/>
            <wp:effectExtent l="19050" t="0" r="9525" b="0"/>
            <wp:docPr id="2" name="Рисунок 2"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osv.ru/ebooks/Bogolubov_Obwestvozn_10_Ucheb/images/15_1.JPG"/>
                    <pic:cNvPicPr>
                      <a:picLocks noChangeAspect="1" noChangeArrowheads="1"/>
                    </pic:cNvPicPr>
                  </pic:nvPicPr>
                  <pic:blipFill>
                    <a:blip r:embed="rId4" r:link="rId5"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4"/>
        </w:rPr>
        <w:t xml:space="preserve"> Термины: </w:t>
      </w:r>
      <w:r>
        <w:t>предмет науки, философский плюрализм, умозрительная деятельность.</w:t>
      </w:r>
    </w:p>
    <w:tbl>
      <w:tblPr>
        <w:tblW w:w="1000" w:type="pct"/>
        <w:tblCellSpacing w:w="15" w:type="dxa"/>
        <w:tblLook w:val="04A0"/>
      </w:tblPr>
      <w:tblGrid>
        <w:gridCol w:w="1952"/>
      </w:tblGrid>
      <w:tr w:rsidR="00CA5AEF" w:rsidTr="00CA5AEF">
        <w:trPr>
          <w:tblCellSpacing w:w="15" w:type="dxa"/>
        </w:trPr>
        <w:tc>
          <w:tcPr>
            <w:tcW w:w="0" w:type="auto"/>
            <w:shd w:val="clear" w:color="auto" w:fill="339933"/>
            <w:tcMar>
              <w:top w:w="15" w:type="dxa"/>
              <w:left w:w="330" w:type="dxa"/>
              <w:bottom w:w="15" w:type="dxa"/>
              <w:right w:w="15" w:type="dxa"/>
            </w:tcMar>
            <w:vAlign w:val="center"/>
            <w:hideMark/>
          </w:tcPr>
          <w:p w:rsidR="00CA5AEF" w:rsidRPr="00CA5AEF" w:rsidRDefault="00CA5AEF">
            <w:pPr>
              <w:rPr>
                <w:rFonts w:ascii="Arial" w:hAnsi="Arial" w:cs="Arial"/>
                <w:color w:val="FFFFFF"/>
              </w:rPr>
            </w:pPr>
            <w:r>
              <w:rPr>
                <w:rFonts w:ascii="Arial" w:hAnsi="Arial" w:cs="Arial"/>
                <w:color w:val="FFFFFF"/>
              </w:rPr>
              <w:t>Задания</w:t>
            </w:r>
          </w:p>
        </w:tc>
      </w:tr>
    </w:tbl>
    <w:p w:rsidR="00CA5AEF" w:rsidRDefault="00CA5AEF" w:rsidP="00CA5AEF">
      <w:pPr>
        <w:pStyle w:val="a3"/>
        <w:jc w:val="both"/>
      </w:pPr>
      <w:r>
        <w:t>      1) В чем состоят наиболее существенные отличия общественных наук от естественных наук? 2) Приведите примеры различных классификаций научного знания. Что положено в их основу? 3) Назовите основные группы социально-гуманитарных наук, выделяемых по предмету исследования. 4) Каков предмет социологии? Охарактеризуйте уровни социологического знания. 5) Что изучает политическая наука? 6) В чем выражается связь социальной психологии со смежными областями научного знания?</w:t>
      </w:r>
      <w:r>
        <w:br/>
        <w:t>      7) Что отличает и что сближает философию и науку?</w:t>
      </w:r>
      <w:r>
        <w:br/>
        <w:t xml:space="preserve">      8) Какие проблемы и почему относят к вечным вопросам философии? </w:t>
      </w:r>
    </w:p>
    <w:tbl>
      <w:tblPr>
        <w:tblW w:w="1500" w:type="pct"/>
        <w:tblCellSpacing w:w="15" w:type="dxa"/>
        <w:tblLook w:val="04A0"/>
      </w:tblPr>
      <w:tblGrid>
        <w:gridCol w:w="2928"/>
      </w:tblGrid>
      <w:tr w:rsidR="00CA5AEF" w:rsidTr="00CA5AEF">
        <w:trPr>
          <w:tblCellSpacing w:w="15" w:type="dxa"/>
        </w:trPr>
        <w:tc>
          <w:tcPr>
            <w:tcW w:w="0" w:type="auto"/>
            <w:shd w:val="clear" w:color="auto" w:fill="339933"/>
            <w:tcMar>
              <w:top w:w="15" w:type="dxa"/>
              <w:left w:w="330" w:type="dxa"/>
              <w:bottom w:w="15" w:type="dxa"/>
              <w:right w:w="15" w:type="dxa"/>
            </w:tcMar>
            <w:vAlign w:val="center"/>
            <w:hideMark/>
          </w:tcPr>
          <w:p w:rsidR="00CA5AEF" w:rsidRDefault="00CA5AEF">
            <w:pPr>
              <w:rPr>
                <w:rFonts w:ascii="Arial" w:hAnsi="Arial" w:cs="Arial"/>
                <w:color w:val="FFFFFF"/>
              </w:rPr>
            </w:pPr>
          </w:p>
        </w:tc>
      </w:tr>
    </w:tbl>
    <w:p w:rsidR="00CA5AEF" w:rsidRDefault="00CA5AEF" w:rsidP="00CA5AEF">
      <w:pPr>
        <w:pStyle w:val="a3"/>
        <w:jc w:val="both"/>
      </w:pPr>
      <w:r>
        <w:t>      1. Проанализируйте высказывания двух немецких философов.</w:t>
      </w:r>
      <w:r>
        <w:br/>
        <w:t>      «Если науки в своих областях получили убедительно достоверные и общепризнанные знания, то философия не добилась этого, несмотря на свои старания в течение тысячелетий. Нельзя не признать: в философии нет единогласия относительно окончательно познанного... То, что любой образ философии не пользуется единогласным признанием, вытекает из природы ее дел» (К. Ясперс).</w:t>
      </w:r>
      <w:r>
        <w:br/>
        <w:t>      «История философии показывает... что кажущиеся различными философские учения представляют собой лишь одну философию на различных ступенях ее развития» (Г. Гегель).</w:t>
      </w:r>
      <w:r>
        <w:br/>
        <w:t>      Какое из них вам представляется более убедительным? Почему? Как вы понимаете слова Ясперса о том, что отсутствие единогласия в философии «вытекает из природы ее дел»?</w:t>
      </w:r>
      <w:r>
        <w:br/>
        <w:t xml:space="preserve">      2. Одно известное положение Платона передается следующим образом: «Несчастья человечества прекратятся не ранее, нежели властители будут философствовать или философы властвовать...» К философии </w:t>
      </w:r>
      <w:proofErr w:type="gramStart"/>
      <w:r>
        <w:t>сущего</w:t>
      </w:r>
      <w:proofErr w:type="gramEnd"/>
      <w:r>
        <w:t xml:space="preserve"> или должного можно отнести данное утверждение? Поясните свой ответ. Вспомните историю зарождения и развития научного знания и подумайте, что мог иметь в виду Платон под словом «философия».</w:t>
      </w:r>
    </w:p>
    <w:tbl>
      <w:tblPr>
        <w:tblW w:w="1500" w:type="pct"/>
        <w:tblCellSpacing w:w="15" w:type="dxa"/>
        <w:tblLook w:val="04A0"/>
      </w:tblPr>
      <w:tblGrid>
        <w:gridCol w:w="2928"/>
      </w:tblGrid>
      <w:tr w:rsidR="00CA5AEF" w:rsidTr="00CA5AEF">
        <w:trPr>
          <w:tblCellSpacing w:w="15" w:type="dxa"/>
        </w:trPr>
        <w:tc>
          <w:tcPr>
            <w:tcW w:w="0" w:type="auto"/>
            <w:shd w:val="clear" w:color="auto" w:fill="339933"/>
            <w:tcMar>
              <w:top w:w="15" w:type="dxa"/>
              <w:left w:w="330" w:type="dxa"/>
              <w:bottom w:w="15" w:type="dxa"/>
              <w:right w:w="15" w:type="dxa"/>
            </w:tcMar>
            <w:vAlign w:val="center"/>
            <w:hideMark/>
          </w:tcPr>
          <w:p w:rsidR="00CA5AEF" w:rsidRDefault="00CA5AEF">
            <w:pPr>
              <w:rPr>
                <w:rFonts w:ascii="Arial" w:hAnsi="Arial" w:cs="Arial"/>
                <w:color w:val="FFFFFF"/>
              </w:rPr>
            </w:pPr>
            <w:r>
              <w:rPr>
                <w:rFonts w:ascii="Arial" w:hAnsi="Arial" w:cs="Arial"/>
                <w:color w:val="FFFFFF"/>
              </w:rPr>
              <w:t>Поработайте с источником</w:t>
            </w:r>
          </w:p>
        </w:tc>
      </w:tr>
    </w:tbl>
    <w:p w:rsidR="00CA5AEF" w:rsidRDefault="00CA5AEF" w:rsidP="00CA5AEF">
      <w:pPr>
        <w:pStyle w:val="text-table"/>
      </w:pPr>
      <w:r>
        <w:t>Прочитайте отрывок из книги В. Е. </w:t>
      </w:r>
      <w:proofErr w:type="spellStart"/>
      <w:r>
        <w:t>Кемерова</w:t>
      </w:r>
      <w:proofErr w:type="spellEnd"/>
      <w:r>
        <w:t>.</w:t>
      </w:r>
    </w:p>
    <w:p w:rsidR="00CA5AEF" w:rsidRDefault="00CA5AEF" w:rsidP="00CA5AEF">
      <w:pPr>
        <w:pStyle w:val="a3"/>
        <w:jc w:val="center"/>
      </w:pPr>
      <w:r>
        <w:rPr>
          <w:rStyle w:val="a4"/>
        </w:rPr>
        <w:t>Философия об обществознании</w:t>
      </w:r>
    </w:p>
    <w:p w:rsidR="00CA5AEF" w:rsidRDefault="00CA5AEF" w:rsidP="00CA5AEF">
      <w:pPr>
        <w:pStyle w:val="a3"/>
        <w:jc w:val="both"/>
      </w:pPr>
      <w:r>
        <w:rPr>
          <w:rStyle w:val="a4"/>
        </w:rPr>
        <w:t>      </w:t>
      </w:r>
      <w:r>
        <w:t xml:space="preserve">Сам термин «социально-гуманитарное познание» указывает на то, что обществознание «составлено» из двух разных видов познания, т. е. термин этот фиксирует не столько связь, сколько различия. Ситуация становления научного обществознания «подкрепила» эти различия, обособив, с одной стороны, </w:t>
      </w:r>
      <w:r>
        <w:rPr>
          <w:rStyle w:val="a5"/>
        </w:rPr>
        <w:t xml:space="preserve">социальные науки, </w:t>
      </w:r>
      <w:r>
        <w:t xml:space="preserve">ориентированные на изучение структур, общих связей и закономерностей, и, с другой стороны, </w:t>
      </w:r>
      <w:r>
        <w:rPr>
          <w:rStyle w:val="a5"/>
        </w:rPr>
        <w:t xml:space="preserve">гуманитарное познание </w:t>
      </w:r>
      <w:r>
        <w:t xml:space="preserve">с его установкой на конкретно индивидуальное описание явлений и событий общественной жизни, человеческих взаимодействий и личностей. Вопрос о соотношении социального и гуманитарного в обществознании был предметом постоянных дискуссий; в ходе этих дискуссий побеждали то сторонники четкого методологического определения дисциплин (и, соответственно, размежевания), то сторонники их методологического сближения (и соответствующей предметной интеграции). Однако важно отметить, что </w:t>
      </w:r>
      <w:r>
        <w:lastRenderedPageBreak/>
        <w:t>указанное различение и противопоставление социальных и гуманитарных дисциплин научного обществознания в основном трактовалось как ситуация «естественная», соответствующая общей логике разделения и связывания человеческой деятельности. Само оформление этой ситуации в недолгой и недавней истории становления научного обществознания, как правило, во внимание не принималось.</w:t>
      </w:r>
      <w:r>
        <w:br/>
        <w:t>      Различия социальных наук и гуманитарного познания проявлялись и в отношениях научного обществознания с повседневным сознанием людей. Социальные науки четко противопоставлялись повседневному сознанию как специфическая область теорий, понятий и концепций, «возвышающихся» над непосредственным отображением людьми их обыденной жизни (отсюда в догматическом марксизме — идея внедрения научного мировоззрения в повседневное поведение людей). Гуманитарное познание в значительно большей степени считалось со схемами повседневного человеческого опыта, опиралось на них, более того, часто оценивало научные построения через их соответствие формам индивидуального бытия и сознания. Иными словами, если для социальных наук люди были элементами той объективной картины, которую эти науки определяли, то для гуманитарного познания, напротив, формы научной деятельности проясняли свое значение как схемы, включенные в совместную и индивидуальную жизнь людей.</w:t>
      </w:r>
      <w:r>
        <w:br/>
      </w:r>
      <w:r>
        <w:rPr>
          <w:noProof/>
        </w:rPr>
        <w:drawing>
          <wp:inline distT="0" distB="0" distL="0" distR="0">
            <wp:extent cx="333375" cy="104775"/>
            <wp:effectExtent l="19050" t="0" r="9525" b="0"/>
            <wp:docPr id="3" name="Рисунок 3" descr="http://prosv.ru/ebooks/Bogolubov_Obwestvozn_10_Ucheb/images/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sv.ru/ebooks/Bogolubov_Obwestvozn_10_Ucheb/images/15_1.JPG"/>
                    <pic:cNvPicPr>
                      <a:picLocks noChangeAspect="1" noChangeArrowheads="1"/>
                    </pic:cNvPicPr>
                  </pic:nvPicPr>
                  <pic:blipFill>
                    <a:blip r:embed="rId4" r:link="rId5" cstate="print"/>
                    <a:srcRect/>
                    <a:stretch>
                      <a:fillRect/>
                    </a:stretch>
                  </pic:blipFill>
                  <pic:spPr bwMode="auto">
                    <a:xfrm>
                      <a:off x="0" y="0"/>
                      <a:ext cx="333375" cy="104775"/>
                    </a:xfrm>
                    <a:prstGeom prst="rect">
                      <a:avLst/>
                    </a:prstGeom>
                    <a:noFill/>
                    <a:ln w="9525">
                      <a:noFill/>
                      <a:miter lim="800000"/>
                      <a:headEnd/>
                      <a:tailEnd/>
                    </a:ln>
                  </pic:spPr>
                </pic:pic>
              </a:graphicData>
            </a:graphic>
          </wp:inline>
        </w:drawing>
      </w:r>
      <w:r>
        <w:rPr>
          <w:rStyle w:val="a4"/>
        </w:rPr>
        <w:t> </w:t>
      </w:r>
      <w:proofErr w:type="gramStart"/>
      <w:r>
        <w:rPr>
          <w:rStyle w:val="a4"/>
        </w:rPr>
        <w:t xml:space="preserve">Вопросы и задания: </w:t>
      </w:r>
      <w:r>
        <w:t>1) Какие два вида познания включает обществознание? 2) Чем отличаются социальные науки от гуманитарного познания? 3) Что связывает социальные и гуманитарные научные дисциплины? 4) Составьте таблицу, в первую колонку которой выпишите из текста все суждения, характеризующие социальные науки, а во вторую — название гуманитарных дисциплин, к которым они относятся.</w:t>
      </w:r>
      <w:proofErr w:type="gramEnd"/>
    </w:p>
    <w:p w:rsidR="0087199A" w:rsidRDefault="0087199A"/>
    <w:sectPr w:rsidR="0087199A" w:rsidSect="00871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AEF"/>
    <w:rsid w:val="0087199A"/>
    <w:rsid w:val="00CA5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A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A5AEF"/>
    <w:pPr>
      <w:spacing w:before="100" w:beforeAutospacing="1" w:after="100" w:afterAutospacing="1"/>
    </w:pPr>
  </w:style>
  <w:style w:type="paragraph" w:customStyle="1" w:styleId="zag2">
    <w:name w:val="zag_2"/>
    <w:basedOn w:val="a"/>
    <w:rsid w:val="00CA5AEF"/>
    <w:pPr>
      <w:spacing w:before="100" w:beforeAutospacing="1" w:after="100" w:afterAutospacing="1"/>
      <w:jc w:val="center"/>
    </w:pPr>
    <w:rPr>
      <w:b/>
      <w:bCs/>
      <w:sz w:val="29"/>
      <w:szCs w:val="29"/>
    </w:rPr>
  </w:style>
  <w:style w:type="paragraph" w:customStyle="1" w:styleId="text-table">
    <w:name w:val="text-table"/>
    <w:basedOn w:val="a"/>
    <w:rsid w:val="00CA5AEF"/>
    <w:pPr>
      <w:spacing w:before="100" w:beforeAutospacing="1" w:after="100" w:afterAutospacing="1"/>
    </w:pPr>
    <w:rPr>
      <w:sz w:val="22"/>
      <w:szCs w:val="22"/>
    </w:rPr>
  </w:style>
  <w:style w:type="character" w:styleId="a4">
    <w:name w:val="Strong"/>
    <w:basedOn w:val="a0"/>
    <w:qFormat/>
    <w:rsid w:val="00CA5AEF"/>
    <w:rPr>
      <w:b/>
      <w:bCs/>
    </w:rPr>
  </w:style>
  <w:style w:type="character" w:styleId="a5">
    <w:name w:val="Emphasis"/>
    <w:basedOn w:val="a0"/>
    <w:qFormat/>
    <w:rsid w:val="00CA5AEF"/>
    <w:rPr>
      <w:i/>
      <w:iCs/>
    </w:rPr>
  </w:style>
  <w:style w:type="paragraph" w:styleId="a6">
    <w:name w:val="Balloon Text"/>
    <w:basedOn w:val="a"/>
    <w:link w:val="a7"/>
    <w:uiPriority w:val="99"/>
    <w:semiHidden/>
    <w:unhideWhenUsed/>
    <w:rsid w:val="00CA5AEF"/>
    <w:rPr>
      <w:rFonts w:ascii="Tahoma" w:hAnsi="Tahoma" w:cs="Tahoma"/>
      <w:sz w:val="16"/>
      <w:szCs w:val="16"/>
    </w:rPr>
  </w:style>
  <w:style w:type="character" w:customStyle="1" w:styleId="a7">
    <w:name w:val="Текст выноски Знак"/>
    <w:basedOn w:val="a0"/>
    <w:link w:val="a6"/>
    <w:uiPriority w:val="99"/>
    <w:semiHidden/>
    <w:rsid w:val="00CA5AE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37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prosv.ru/ebooks/Bogolubov_Obwestvozn_10_Ucheb/images/15_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1184</Words>
  <Characters>6752</Characters>
  <Application>Microsoft Office Word</Application>
  <DocSecurity>0</DocSecurity>
  <Lines>56</Lines>
  <Paragraphs>15</Paragraphs>
  <ScaleCrop>false</ScaleCrop>
  <Company>Reanimator Extreme Edition</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2020-05-20T15:30:00Z</dcterms:created>
  <dcterms:modified xsi:type="dcterms:W3CDTF">2020-05-20T15:33:00Z</dcterms:modified>
</cp:coreProperties>
</file>