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7" w:rsidRDefault="00FD25F6" w:rsidP="00D82367">
      <w:pPr>
        <w:spacing w:after="0" w:line="240" w:lineRule="auto"/>
        <w:jc w:val="center"/>
      </w:pPr>
      <w:r>
        <w:t>Задания по математике для обучающихся группы</w:t>
      </w:r>
      <w:proofErr w:type="gramStart"/>
      <w:r>
        <w:t xml:space="preserve"> </w:t>
      </w:r>
      <w:r w:rsidR="00B409A8">
        <w:t xml:space="preserve"> </w:t>
      </w:r>
      <w:r w:rsidR="00755921">
        <w:t>Т</w:t>
      </w:r>
      <w:proofErr w:type="gramEnd"/>
      <w:r w:rsidR="00755921">
        <w:t xml:space="preserve"> -19 </w:t>
      </w:r>
    </w:p>
    <w:p w:rsidR="00703CC1" w:rsidRDefault="00FD25F6" w:rsidP="00346133">
      <w:pPr>
        <w:spacing w:after="0" w:line="240" w:lineRule="auto"/>
      </w:pPr>
      <w:r>
        <w:t xml:space="preserve">Добрый день. </w:t>
      </w:r>
      <w:r w:rsidR="00B409A8">
        <w:t xml:space="preserve">Сегодня </w:t>
      </w:r>
      <w:r w:rsidR="00703CC1">
        <w:t xml:space="preserve"> </w:t>
      </w:r>
      <w:r w:rsidR="00F9751B">
        <w:t xml:space="preserve">продолжаем изучать </w:t>
      </w:r>
      <w:r w:rsidR="0014241D">
        <w:t xml:space="preserve"> тему «Решение тригонометрических уравнений»</w:t>
      </w:r>
    </w:p>
    <w:p w:rsidR="00703CC1" w:rsidRDefault="00703CC1" w:rsidP="00346133">
      <w:pPr>
        <w:spacing w:after="0" w:line="240" w:lineRule="auto"/>
      </w:pPr>
      <w:r>
        <w:t>Для этого</w:t>
      </w:r>
    </w:p>
    <w:p w:rsidR="009A2DBB" w:rsidRDefault="00F9751B" w:rsidP="003375C8">
      <w:pPr>
        <w:pStyle w:val="a8"/>
        <w:numPr>
          <w:ilvl w:val="0"/>
          <w:numId w:val="6"/>
        </w:numPr>
        <w:spacing w:after="0" w:line="240" w:lineRule="auto"/>
      </w:pPr>
      <w:r>
        <w:t xml:space="preserve">Повторяем </w:t>
      </w:r>
      <w:r w:rsidR="0014241D">
        <w:t xml:space="preserve"> </w:t>
      </w:r>
      <w:r w:rsidR="00703CC1">
        <w:t xml:space="preserve">теоретический материал </w:t>
      </w:r>
      <w:r w:rsidR="00EC48F6">
        <w:t>по учебнику</w:t>
      </w:r>
      <w:r w:rsidR="005D72D6">
        <w:t>:</w:t>
      </w:r>
      <w:r w:rsidR="00EC48F6">
        <w:t xml:space="preserve">  пункт</w:t>
      </w:r>
      <w:r>
        <w:t xml:space="preserve"> 11  стр.82 </w:t>
      </w:r>
      <w:r w:rsidR="009A2DBB">
        <w:t>.</w:t>
      </w:r>
      <w:r>
        <w:t xml:space="preserve"> Внимательно изучаем опорные</w:t>
      </w:r>
      <w:r w:rsidR="0014241D">
        <w:t xml:space="preserve"> конспект</w:t>
      </w:r>
      <w:r>
        <w:t xml:space="preserve">ы  от 16.04, 17.04, 18.04. Кто не переписал в тетрадь -  переписываем и разбираемся в решении уравнений. Решение уравнений оформляем так, как представлено в опорных конспектах. </w:t>
      </w:r>
    </w:p>
    <w:p w:rsidR="00583421" w:rsidRPr="00BB3F23" w:rsidRDefault="00583421" w:rsidP="00583421">
      <w:pPr>
        <w:pStyle w:val="a8"/>
        <w:numPr>
          <w:ilvl w:val="0"/>
          <w:numId w:val="6"/>
        </w:numPr>
        <w:spacing w:after="0" w:line="240" w:lineRule="auto"/>
        <w:rPr>
          <w:highlight w:val="yellow"/>
        </w:rPr>
      </w:pPr>
      <w:r w:rsidRPr="00BB3F23">
        <w:rPr>
          <w:highlight w:val="yellow"/>
        </w:rPr>
        <w:t>Самостоятельно решаем задания</w:t>
      </w:r>
      <w:r>
        <w:rPr>
          <w:highlight w:val="yellow"/>
        </w:rPr>
        <w:t xml:space="preserve"> </w:t>
      </w:r>
      <w:proofErr w:type="gramStart"/>
      <w:r>
        <w:rPr>
          <w:highlight w:val="yellow"/>
        </w:rPr>
        <w:t xml:space="preserve">( </w:t>
      </w:r>
      <w:proofErr w:type="gramEnd"/>
      <w:r>
        <w:rPr>
          <w:highlight w:val="yellow"/>
        </w:rPr>
        <w:t>метод деления обеих частей уравнения на сos</w:t>
      </w:r>
      <w:r w:rsidRPr="00EB77DB">
        <w:rPr>
          <w:highlight w:val="yellow"/>
          <w:vertAlign w:val="superscript"/>
        </w:rPr>
        <w:t>2</w:t>
      </w:r>
      <w:r>
        <w:rPr>
          <w:highlight w:val="yellow"/>
          <w:lang w:val="en-US"/>
        </w:rPr>
        <w:t>x</w:t>
      </w:r>
      <m:oMath>
        <m:r>
          <w:rPr>
            <w:rFonts w:ascii="Cambria Math" w:hAnsi="Cambria Math"/>
            <w:highlight w:val="yellow"/>
          </w:rPr>
          <m:t>≠</m:t>
        </m:r>
        <m:r>
          <w:rPr>
            <w:rFonts w:ascii="Cambria Math" w:hAnsi="Cambria Math"/>
            <w:highlight w:val="yellow"/>
          </w:rPr>
          <m:t>0</m:t>
        </m:r>
      </m:oMath>
      <w:r w:rsidRPr="00EB77DB">
        <w:rPr>
          <w:rFonts w:eastAsiaTheme="minorEastAsia"/>
          <w:highlight w:val="yellow"/>
        </w:rPr>
        <w:t>)</w:t>
      </w:r>
    </w:p>
    <w:p w:rsidR="00F9751B" w:rsidRPr="009165CD" w:rsidRDefault="00F9751B" w:rsidP="00583421">
      <w:pPr>
        <w:pStyle w:val="a8"/>
        <w:spacing w:after="0" w:line="240" w:lineRule="auto"/>
        <w:ind w:left="758"/>
        <w:rPr>
          <w:highlight w:val="yellow"/>
        </w:rPr>
      </w:pPr>
    </w:p>
    <w:p w:rsidR="00375EA0" w:rsidRDefault="00375EA0" w:rsidP="00375EA0">
      <w:pPr>
        <w:pStyle w:val="a8"/>
        <w:spacing w:after="0" w:line="240" w:lineRule="auto"/>
        <w:ind w:left="758"/>
      </w:pPr>
    </w:p>
    <w:p w:rsidR="002B7D18" w:rsidRDefault="00B631D6" w:rsidP="00375EA0">
      <w:pPr>
        <w:pStyle w:val="a8"/>
        <w:spacing w:after="0" w:line="240" w:lineRule="auto"/>
        <w:ind w:left="758"/>
      </w:pPr>
      <w:r w:rsidRPr="00B631D6">
        <w:rPr>
          <w:noProof/>
          <w:lang w:eastAsia="ru-RU"/>
        </w:rPr>
        <w:drawing>
          <wp:inline distT="0" distB="0" distL="0" distR="0">
            <wp:extent cx="5920905" cy="787179"/>
            <wp:effectExtent l="19050" t="0" r="364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9563" t="8471" r="5351" b="83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05" cy="78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A2" w:rsidRDefault="00CB0BA2" w:rsidP="006F6637">
      <w:pPr>
        <w:spacing w:after="0" w:line="240" w:lineRule="auto"/>
        <w:ind w:left="398"/>
        <w:rPr>
          <w:noProof/>
          <w:lang w:eastAsia="ru-RU"/>
        </w:rPr>
      </w:pPr>
    </w:p>
    <w:p w:rsidR="00E23790" w:rsidRDefault="005D72D6" w:rsidP="009A2DBB">
      <w:pPr>
        <w:pStyle w:val="a8"/>
        <w:spacing w:after="0" w:line="240" w:lineRule="auto"/>
        <w:ind w:left="758"/>
      </w:pPr>
      <w:r>
        <w:t>Справочный материал остается в теме.</w:t>
      </w:r>
    </w:p>
    <w:p w:rsidR="00E23790" w:rsidRDefault="00E23790" w:rsidP="003375C8">
      <w:pPr>
        <w:pStyle w:val="a8"/>
        <w:spacing w:after="0" w:line="240" w:lineRule="auto"/>
        <w:ind w:left="758"/>
      </w:pPr>
      <w:r>
        <w:t>В таблице работаем, только, в «красном поле».</w:t>
      </w:r>
    </w:p>
    <w:p w:rsidR="003F06B5" w:rsidRDefault="00B83846" w:rsidP="003375C8">
      <w:pPr>
        <w:pStyle w:val="a8"/>
        <w:spacing w:after="0" w:line="240" w:lineRule="auto"/>
        <w:ind w:left="758"/>
      </w:pPr>
      <w:r>
        <w:rPr>
          <w:noProof/>
          <w:lang w:eastAsia="ru-RU"/>
        </w:rPr>
        <w:drawing>
          <wp:inline distT="0" distB="0" distL="0" distR="0">
            <wp:extent cx="3487475" cy="2392565"/>
            <wp:effectExtent l="19050" t="0" r="0" b="0"/>
            <wp:docPr id="2" name="Рисунок 1" descr="https://ds04.infourok.ru/uploads/ex/1153/0005f13a-918e8827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53/0005f13a-918e8827/img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554" t="20323" r="24638" b="14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61" cy="239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F6" w:rsidRDefault="00EC48F6" w:rsidP="00BB10B0">
      <w:pPr>
        <w:spacing w:after="0" w:line="240" w:lineRule="auto"/>
        <w:rPr>
          <w:noProof/>
          <w:lang w:eastAsia="ru-RU"/>
        </w:rPr>
      </w:pPr>
    </w:p>
    <w:p w:rsidR="00BB10B0" w:rsidRPr="005B54F6" w:rsidRDefault="003F06B5" w:rsidP="005B54F6">
      <w:pPr>
        <w:pStyle w:val="a8"/>
        <w:spacing w:after="0" w:line="240" w:lineRule="auto"/>
        <w:ind w:left="758"/>
        <w:rPr>
          <w:noProof/>
          <w:color w:val="FF0000"/>
          <w:lang w:eastAsia="ru-RU"/>
        </w:rPr>
      </w:pPr>
      <w:r w:rsidRPr="003F06B5">
        <w:rPr>
          <w:noProof/>
          <w:color w:val="FF0000"/>
          <w:lang w:eastAsia="ru-RU"/>
        </w:rPr>
        <w:drawing>
          <wp:inline distT="0" distB="0" distL="0" distR="0">
            <wp:extent cx="4282605" cy="2539987"/>
            <wp:effectExtent l="19050" t="0" r="3645" b="0"/>
            <wp:docPr id="4" name="Рисунок 4" descr="http://900igr.net/up/datas/144172/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44172/0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107" t="4456" r="6864" b="2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910" cy="254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5C8" w:rsidRDefault="003375C8" w:rsidP="00894F48">
      <w:pPr>
        <w:pStyle w:val="a8"/>
        <w:spacing w:after="0" w:line="240" w:lineRule="auto"/>
        <w:ind w:left="758"/>
        <w:rPr>
          <w:noProof/>
          <w:lang w:eastAsia="ru-RU"/>
        </w:rPr>
      </w:pPr>
    </w:p>
    <w:p w:rsidR="005B54F6" w:rsidRDefault="005B54F6" w:rsidP="00DD0701">
      <w:pPr>
        <w:spacing w:after="0" w:line="240" w:lineRule="auto"/>
        <w:rPr>
          <w:noProof/>
          <w:lang w:eastAsia="ru-RU"/>
        </w:rPr>
      </w:pPr>
    </w:p>
    <w:p w:rsidR="00703CC1" w:rsidRDefault="00703CC1" w:rsidP="00346133">
      <w:pPr>
        <w:spacing w:after="0" w:line="240" w:lineRule="auto"/>
      </w:pPr>
    </w:p>
    <w:p w:rsidR="00BB10B0" w:rsidRDefault="00BB10B0" w:rsidP="00346133">
      <w:pPr>
        <w:spacing w:after="0" w:line="240" w:lineRule="auto"/>
      </w:pPr>
    </w:p>
    <w:p w:rsidR="00346133" w:rsidRPr="00346133" w:rsidRDefault="00E23790" w:rsidP="00E23790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8" w:history="1">
        <w:r w:rsidR="00346133" w:rsidRPr="00346133">
          <w:rPr>
            <w:rStyle w:val="a9"/>
            <w:rFonts w:ascii="Arial" w:hAnsi="Arial" w:cs="Arial"/>
            <w:sz w:val="15"/>
            <w:szCs w:val="15"/>
          </w:rPr>
          <w:t>ksp.npet@mail.ru</w:t>
        </w:r>
      </w:hyperlink>
    </w:p>
    <w:p w:rsidR="00346133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3337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165CD">
        <w:rPr>
          <w:rFonts w:ascii="Times New Roman" w:hAnsi="Times New Roman" w:cs="Times New Roman"/>
          <w:sz w:val="24"/>
          <w:szCs w:val="24"/>
          <w:highlight w:val="yellow"/>
        </w:rPr>
        <w:t>24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апреля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3375C8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</w:t>
      </w:r>
    </w:p>
    <w:p w:rsidR="006F4AFC" w:rsidRDefault="006F4AFC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AFC" w:rsidRDefault="006F4AFC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AFC" w:rsidRDefault="006F4AFC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AFC" w:rsidRDefault="006F4AFC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82367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75C8">
        <w:rPr>
          <w:rFonts w:ascii="Times New Roman" w:hAnsi="Times New Roman" w:cs="Times New Roman"/>
          <w:sz w:val="24"/>
          <w:szCs w:val="24"/>
        </w:rPr>
        <w:t>Учебник прилагается в расписании.</w:t>
      </w:r>
    </w:p>
    <w:p w:rsidR="00A01C2B" w:rsidRDefault="00A01C2B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1C2B" w:rsidRPr="003375C8" w:rsidRDefault="00A01C2B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A01C2B" w:rsidRPr="003375C8" w:rsidSect="003375C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E82"/>
    <w:multiLevelType w:val="hybridMultilevel"/>
    <w:tmpl w:val="C04C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B6B5A"/>
    <w:multiLevelType w:val="hybridMultilevel"/>
    <w:tmpl w:val="768C4BE0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54D6705E"/>
    <w:multiLevelType w:val="hybridMultilevel"/>
    <w:tmpl w:val="8AA08B64"/>
    <w:lvl w:ilvl="0" w:tplc="BA029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866885"/>
    <w:multiLevelType w:val="hybridMultilevel"/>
    <w:tmpl w:val="0C10377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7BC15F96"/>
    <w:multiLevelType w:val="multilevel"/>
    <w:tmpl w:val="755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225DE"/>
    <w:multiLevelType w:val="hybridMultilevel"/>
    <w:tmpl w:val="2B9C4E3C"/>
    <w:lvl w:ilvl="0" w:tplc="CDF4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5F6"/>
    <w:rsid w:val="0014241D"/>
    <w:rsid w:val="00195EC1"/>
    <w:rsid w:val="00233156"/>
    <w:rsid w:val="00292C81"/>
    <w:rsid w:val="002B7D18"/>
    <w:rsid w:val="002D5A01"/>
    <w:rsid w:val="00333783"/>
    <w:rsid w:val="003375C8"/>
    <w:rsid w:val="00346133"/>
    <w:rsid w:val="00375EA0"/>
    <w:rsid w:val="003A065F"/>
    <w:rsid w:val="003A46BC"/>
    <w:rsid w:val="003F06B5"/>
    <w:rsid w:val="00435777"/>
    <w:rsid w:val="004A0C8D"/>
    <w:rsid w:val="004C2ADF"/>
    <w:rsid w:val="004C4AA5"/>
    <w:rsid w:val="004F7A17"/>
    <w:rsid w:val="005205CE"/>
    <w:rsid w:val="00583421"/>
    <w:rsid w:val="005A5877"/>
    <w:rsid w:val="005B54F6"/>
    <w:rsid w:val="005C067D"/>
    <w:rsid w:val="005D72D6"/>
    <w:rsid w:val="005F1395"/>
    <w:rsid w:val="00611551"/>
    <w:rsid w:val="00646B1C"/>
    <w:rsid w:val="0065288F"/>
    <w:rsid w:val="006611C9"/>
    <w:rsid w:val="0069004A"/>
    <w:rsid w:val="006F4AFC"/>
    <w:rsid w:val="006F6637"/>
    <w:rsid w:val="00703CC1"/>
    <w:rsid w:val="00735946"/>
    <w:rsid w:val="00755921"/>
    <w:rsid w:val="00783594"/>
    <w:rsid w:val="008833E8"/>
    <w:rsid w:val="00894F48"/>
    <w:rsid w:val="009165CD"/>
    <w:rsid w:val="009A2DBB"/>
    <w:rsid w:val="009C1E47"/>
    <w:rsid w:val="00A01C2B"/>
    <w:rsid w:val="00A21D29"/>
    <w:rsid w:val="00A22417"/>
    <w:rsid w:val="00A97AE6"/>
    <w:rsid w:val="00AA3F57"/>
    <w:rsid w:val="00AC2E54"/>
    <w:rsid w:val="00B010C4"/>
    <w:rsid w:val="00B0183F"/>
    <w:rsid w:val="00B409A8"/>
    <w:rsid w:val="00B631D6"/>
    <w:rsid w:val="00B83846"/>
    <w:rsid w:val="00BA19EA"/>
    <w:rsid w:val="00BB10B0"/>
    <w:rsid w:val="00C50F7B"/>
    <w:rsid w:val="00CB0BA2"/>
    <w:rsid w:val="00D26BA9"/>
    <w:rsid w:val="00D5365E"/>
    <w:rsid w:val="00D74AFC"/>
    <w:rsid w:val="00D82367"/>
    <w:rsid w:val="00DD0701"/>
    <w:rsid w:val="00DE38FF"/>
    <w:rsid w:val="00E23790"/>
    <w:rsid w:val="00E53A5F"/>
    <w:rsid w:val="00EC48F6"/>
    <w:rsid w:val="00F9751B"/>
    <w:rsid w:val="00FA7E3A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0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61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6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npe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dcterms:created xsi:type="dcterms:W3CDTF">2020-04-06T05:46:00Z</dcterms:created>
  <dcterms:modified xsi:type="dcterms:W3CDTF">2020-04-21T06:25:00Z</dcterms:modified>
</cp:coreProperties>
</file>