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04" w:rsidRPr="00594B1C" w:rsidRDefault="00C14104" w:rsidP="00C1410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94B1C">
        <w:rPr>
          <w:rFonts w:ascii="Times New Roman" w:hAnsi="Times New Roman" w:cs="Times New Roman"/>
          <w:b/>
          <w:sz w:val="40"/>
          <w:szCs w:val="40"/>
        </w:rPr>
        <w:t xml:space="preserve">Тема занятия: </w:t>
      </w:r>
      <w:r w:rsidRPr="00594B1C">
        <w:rPr>
          <w:rFonts w:ascii="Times New Roman" w:hAnsi="Times New Roman" w:cs="Times New Roman"/>
          <w:b/>
          <w:sz w:val="40"/>
          <w:szCs w:val="40"/>
        </w:rPr>
        <w:t xml:space="preserve"> Природные ресурсы и их охрана</w:t>
      </w:r>
    </w:p>
    <w:p w:rsidR="00594B1C" w:rsidRDefault="00594B1C" w:rsidP="00C141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юноши группы Эл-19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/о! Это предпоследнее занятие по дисциплине «Экологические основы природопользования». 18 апреля, будет дан последний дифференцированный дистанционный зачётный тест. Задания начали выполнять обучающиеся: </w:t>
      </w:r>
      <w:proofErr w:type="spellStart"/>
      <w:r>
        <w:rPr>
          <w:b/>
          <w:sz w:val="28"/>
          <w:szCs w:val="28"/>
        </w:rPr>
        <w:t>Пархимович</w:t>
      </w:r>
      <w:proofErr w:type="spellEnd"/>
      <w:r>
        <w:rPr>
          <w:b/>
          <w:sz w:val="28"/>
          <w:szCs w:val="28"/>
        </w:rPr>
        <w:t xml:space="preserve"> С., Гуляев С., Баранов А., а где остальные?</w:t>
      </w:r>
    </w:p>
    <w:p w:rsidR="00594B1C" w:rsidRDefault="00594B1C" w:rsidP="00594B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Сделать мини-конспект по данным вопросам, сфотографировать и отправить мне на почту:</w:t>
      </w:r>
      <w:bookmarkStart w:id="0" w:name="_GoBack"/>
      <w:bookmarkEnd w:id="0"/>
    </w:p>
    <w:p w:rsidR="00C14104" w:rsidRDefault="00C14104" w:rsidP="00594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Природно-территориальные аспекты экологических проблем. </w:t>
      </w:r>
    </w:p>
    <w:p w:rsidR="00C14104" w:rsidRDefault="00C14104" w:rsidP="00C1410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Природные ресурсы и способы их охраны.</w:t>
      </w:r>
    </w:p>
    <w:p w:rsidR="00C14104" w:rsidRDefault="00C14104" w:rsidP="00C1410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лесных ресурсов в России.</w:t>
      </w:r>
    </w:p>
    <w:p w:rsidR="00C14104" w:rsidRDefault="00C14104" w:rsidP="00C1410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Возможности управления экологическими системами (на примере лесных биогеоценозов)</w:t>
      </w:r>
    </w:p>
    <w:p w:rsidR="00C14104" w:rsidRDefault="00C14104" w:rsidP="00C14104">
      <w:pPr>
        <w:pStyle w:val="1"/>
        <w:jc w:val="both"/>
        <w:rPr>
          <w:sz w:val="28"/>
          <w:szCs w:val="28"/>
        </w:rPr>
      </w:pPr>
    </w:p>
    <w:p w:rsidR="00C14104" w:rsidRPr="00C14104" w:rsidRDefault="00C14104" w:rsidP="00C14104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14104">
        <w:rPr>
          <w:sz w:val="28"/>
          <w:szCs w:val="28"/>
          <w:u w:val="single"/>
        </w:rPr>
        <w:t>Природно-территориальные аспекты экологических проблем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 фактором, обусловливающим специфику Росс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экологическое своеобразие, является большая территория. Она равна 17,1 млн. 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что составляет 11,5% общей поверхности суши. На этой территории проживает около 147 млн. чел., что обусловливает среднюю плотность 8,5 чел/км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Для сравнения укажем, что средняя плотность населения в Европе равна 64 чел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а в Азии - 55 чел./км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Вторая особенность России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еравномерная </w:t>
      </w:r>
      <w:proofErr w:type="spellStart"/>
      <w:r>
        <w:rPr>
          <w:sz w:val="28"/>
          <w:szCs w:val="28"/>
        </w:rPr>
        <w:t>рассредоточенность</w:t>
      </w:r>
      <w:proofErr w:type="spellEnd"/>
      <w:r>
        <w:rPr>
          <w:sz w:val="28"/>
          <w:szCs w:val="28"/>
        </w:rPr>
        <w:t xml:space="preserve"> населения по территории страны. В Сибирско-Дальневосточном регионе она не превышает 3 чел./км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Примерно в такой же степени неравномерна освоенность территории и нагрузки на природную среду.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Европейско-Уральский регион, площадь которого составляет 31,2% от территории страны, приходится около 70% промышленного потенциала. В Сибирско-Дальневосточном регионе соотношение противоположное- 30% промышленного потенциала и 70% территории.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экологически важная особенность России - большое природное разнообразие. Оно представлено различным рельефом, природными зонами, ландшафтами, климатическими, гидрологическими и другими условиями. Так, наличие обширных равнин резко уменьшает вероятность застойных атмосферных явлений и способствует рассредоточению загрязняющих веществ, </w:t>
      </w:r>
      <w:proofErr w:type="spellStart"/>
      <w:r>
        <w:rPr>
          <w:sz w:val="28"/>
          <w:szCs w:val="28"/>
        </w:rPr>
        <w:t>самоочищающей</w:t>
      </w:r>
      <w:proofErr w:type="spellEnd"/>
      <w:r>
        <w:rPr>
          <w:sz w:val="28"/>
          <w:szCs w:val="28"/>
        </w:rPr>
        <w:t xml:space="preserve"> способности воздушной среды.</w:t>
      </w:r>
    </w:p>
    <w:p w:rsidR="00C14104" w:rsidRDefault="00C14104" w:rsidP="00C14104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специфика России связана также с наличием больших площадей, занятых болотами и заболоченными территориями. Они занимают 200-220 млн. га, что составляет около 65% болотного фонда планеты. Это, с одной стороны, объекты колоссальной концентрации ценного органического вещества - топлива, сырья для химической переработки, удобрения и пр., а с </w:t>
      </w:r>
      <w:r>
        <w:rPr>
          <w:sz w:val="28"/>
          <w:szCs w:val="28"/>
        </w:rPr>
        <w:lastRenderedPageBreak/>
        <w:t>другой – важнейший фактор связывания, аккумуляции и вывода из атмосферы углерода (его «стока» или «ухода в геологию», по В. И. Вернадскому), а также различных загрязняющих веществ.</w:t>
      </w:r>
    </w:p>
    <w:p w:rsidR="00C14104" w:rsidRDefault="00C14104" w:rsidP="00C14104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болотных образований невозможно без высокой технологической и экологической культуры. </w:t>
      </w:r>
      <w:proofErr w:type="gramStart"/>
      <w:r>
        <w:rPr>
          <w:sz w:val="28"/>
          <w:szCs w:val="28"/>
        </w:rPr>
        <w:t>Кроме потери этих уникальных экосистем, их использование неизбежно сопровождается нарушением водного режима, интенсификацией круговорота веществ, превращением экосистем аккумулятивного типа в деструктивные или транзитные и выведением углерода в атмосферу.</w:t>
      </w:r>
      <w:proofErr w:type="gramEnd"/>
      <w:r>
        <w:rPr>
          <w:sz w:val="28"/>
          <w:szCs w:val="28"/>
        </w:rPr>
        <w:t xml:space="preserve"> Нарушение болотных экосистем Крайнего Севера чревато возможностью </w:t>
      </w:r>
      <w:proofErr w:type="spellStart"/>
      <w:r>
        <w:rPr>
          <w:sz w:val="28"/>
          <w:szCs w:val="28"/>
        </w:rPr>
        <w:t>размерзания</w:t>
      </w:r>
      <w:proofErr w:type="spellEnd"/>
      <w:r>
        <w:rPr>
          <w:sz w:val="28"/>
          <w:szCs w:val="28"/>
        </w:rPr>
        <w:t xml:space="preserve"> грунтов и высвобождением из этих природных «ловушек» колоссальных запасов метана, сероводорода и других соединений, не безразличных для глобальных атмосферных процессов.</w:t>
      </w:r>
    </w:p>
    <w:p w:rsidR="00C14104" w:rsidRDefault="00C14104" w:rsidP="00C14104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природно-территориальные особенности России можно оценивать положительно как в плане формирования экологической среды, так и в отношении </w:t>
      </w:r>
      <w:proofErr w:type="gramStart"/>
      <w:r>
        <w:rPr>
          <w:sz w:val="28"/>
          <w:szCs w:val="28"/>
        </w:rPr>
        <w:t>возможностей нейтрализации отрицательных последствий деятельности человека</w:t>
      </w:r>
      <w:proofErr w:type="gramEnd"/>
      <w:r>
        <w:rPr>
          <w:sz w:val="28"/>
          <w:szCs w:val="28"/>
        </w:rPr>
        <w:t>. Россия относится к числу тех немногих государств мира, которые обладают значительными неосвоенными или слабо освоенными территориями. На их долю, как отмечалось выше, приходится более 60% поверхности страны.</w:t>
      </w:r>
    </w:p>
    <w:p w:rsidR="00C14104" w:rsidRDefault="00C14104" w:rsidP="00C14104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Следует, однако, иметь в виду, что наличие таких территорий мало связано с какими-либо целенаправленными мероприятиями по их сохранению. Это в основном отдаленные районы, трудные или экономически невыгодные для освоения. </w:t>
      </w:r>
      <w:proofErr w:type="gramStart"/>
      <w:r>
        <w:rPr>
          <w:sz w:val="28"/>
          <w:szCs w:val="28"/>
        </w:rPr>
        <w:t>Значительная доля их представлена легкоранимыми (тундровые, лесотундровые, болотные и т. п.) экосистемами, требующими крайне осторожного обращения при дальнейшем освоении.</w:t>
      </w:r>
      <w:proofErr w:type="gramEnd"/>
    </w:p>
    <w:p w:rsidR="00C14104" w:rsidRDefault="00C14104" w:rsidP="00C14104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C14104" w:rsidRPr="00C14104" w:rsidRDefault="00C14104" w:rsidP="00C14104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14104">
        <w:rPr>
          <w:sz w:val="28"/>
          <w:szCs w:val="28"/>
          <w:u w:val="single"/>
        </w:rPr>
        <w:t>Природные ресурсы и способы их охраны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ресурсы - это объекты и силы природы, используемые человеком для поддержания своего существования. К ним относятся солнечный свет, вода, почва, воздух, полезные ископаемые, энергия приливов и отливов, сила ветра, растительный и животный мир, </w:t>
      </w:r>
      <w:proofErr w:type="spellStart"/>
      <w:r>
        <w:rPr>
          <w:sz w:val="28"/>
          <w:szCs w:val="28"/>
        </w:rPr>
        <w:t>внутриземная</w:t>
      </w:r>
      <w:proofErr w:type="spellEnd"/>
      <w:r>
        <w:rPr>
          <w:sz w:val="28"/>
          <w:szCs w:val="28"/>
        </w:rPr>
        <w:t xml:space="preserve"> теплота и др.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ресурсы классифицируют по ряду признаков: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их использованию - на </w:t>
      </w:r>
      <w:proofErr w:type="gramStart"/>
      <w:r>
        <w:rPr>
          <w:sz w:val="28"/>
          <w:szCs w:val="28"/>
        </w:rPr>
        <w:t>производственные</w:t>
      </w:r>
      <w:proofErr w:type="gramEnd"/>
      <w:r>
        <w:rPr>
          <w:sz w:val="28"/>
          <w:szCs w:val="28"/>
        </w:rPr>
        <w:t xml:space="preserve"> (сельскохозяйственные и промышленные), здравоохранительные (рекреационные), эстетические, научные и др.;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принадлежности к тем или иным компонентам природы - на земельные, водные, минеральные, а также на животный и растительный мир и др.;</w:t>
      </w:r>
      <w:proofErr w:type="gramEnd"/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заменимости - на заменимые (например, топливно-минеральные энергетические ресурсы можно заменить ветровой, солнечной энергией) и незаменимые (кислород воздуха для дыхания или пресную воду для питья заменить нечем);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исчерпаемости</w:t>
      </w:r>
      <w:proofErr w:type="spellEnd"/>
      <w:r>
        <w:rPr>
          <w:sz w:val="28"/>
          <w:szCs w:val="28"/>
        </w:rPr>
        <w:t xml:space="preserve"> - на </w:t>
      </w:r>
      <w:proofErr w:type="spellStart"/>
      <w:r>
        <w:rPr>
          <w:sz w:val="28"/>
          <w:szCs w:val="28"/>
        </w:rPr>
        <w:t>исчерпаемые</w:t>
      </w:r>
      <w:proofErr w:type="spellEnd"/>
      <w:r>
        <w:rPr>
          <w:sz w:val="28"/>
          <w:szCs w:val="28"/>
        </w:rPr>
        <w:t xml:space="preserve"> и неисчерпаемые.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неисчерпаемым природным ресурсам относятся преимущественно процессы и явления, внешние по отношению к нашей планете и присущие ей как космическому телу. Прежде всего - это ресурсы космического происхождения, например, энергия солнечного излучения и ее производные - энергия движущегося воздуха, падающей воды, морских волн, приливов и отливов, морских течений, </w:t>
      </w:r>
      <w:proofErr w:type="spellStart"/>
      <w:r>
        <w:rPr>
          <w:sz w:val="28"/>
          <w:szCs w:val="28"/>
        </w:rPr>
        <w:t>внутриземная</w:t>
      </w:r>
      <w:proofErr w:type="spellEnd"/>
      <w:r>
        <w:rPr>
          <w:sz w:val="28"/>
          <w:szCs w:val="28"/>
        </w:rPr>
        <w:t xml:space="preserve"> теплота.</w:t>
      </w:r>
    </w:p>
    <w:p w:rsidR="00C14104" w:rsidRDefault="00C14104" w:rsidP="00C14104">
      <w:pPr>
        <w:pStyle w:val="1"/>
        <w:tabs>
          <w:tab w:val="left" w:pos="357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исчерпаемым</w:t>
      </w:r>
      <w:proofErr w:type="spellEnd"/>
      <w:r>
        <w:rPr>
          <w:sz w:val="28"/>
          <w:szCs w:val="28"/>
        </w:rPr>
        <w:t xml:space="preserve"> ресурсам относятся все природные тела, находящиеся в пределах земного шара как физического тела, имеющего конкретную массу и объем. В состав </w:t>
      </w:r>
      <w:proofErr w:type="spellStart"/>
      <w:r>
        <w:rPr>
          <w:sz w:val="28"/>
          <w:szCs w:val="28"/>
        </w:rPr>
        <w:t>исчерпаемых</w:t>
      </w:r>
      <w:proofErr w:type="spellEnd"/>
      <w:r>
        <w:rPr>
          <w:sz w:val="28"/>
          <w:szCs w:val="28"/>
        </w:rPr>
        <w:t xml:space="preserve"> ресурсов входит животный и растительный мир, минеральные и органические соединения, содержащиеся в недрах Земли (полезные ископаемые).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способности к самовосстановлению все </w:t>
      </w:r>
      <w:proofErr w:type="spellStart"/>
      <w:r>
        <w:rPr>
          <w:sz w:val="28"/>
          <w:szCs w:val="28"/>
        </w:rPr>
        <w:t>исчерпаемые</w:t>
      </w:r>
      <w:proofErr w:type="spellEnd"/>
      <w:r>
        <w:rPr>
          <w:sz w:val="28"/>
          <w:szCs w:val="28"/>
        </w:rPr>
        <w:t xml:space="preserve"> ресурсы условно можно классифицировать на </w:t>
      </w:r>
      <w:proofErr w:type="spellStart"/>
      <w:r>
        <w:rPr>
          <w:sz w:val="28"/>
          <w:szCs w:val="28"/>
        </w:rPr>
        <w:t>возобновимые</w:t>
      </w:r>
      <w:proofErr w:type="spellEnd"/>
      <w:r>
        <w:rPr>
          <w:sz w:val="28"/>
          <w:szCs w:val="28"/>
        </w:rPr>
        <w:t xml:space="preserve">, относительно </w:t>
      </w:r>
      <w:proofErr w:type="spellStart"/>
      <w:r>
        <w:rPr>
          <w:sz w:val="28"/>
          <w:szCs w:val="28"/>
        </w:rPr>
        <w:t>возобновимые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невозобновимые</w:t>
      </w:r>
      <w:proofErr w:type="spellEnd"/>
      <w:r>
        <w:rPr>
          <w:sz w:val="28"/>
          <w:szCs w:val="28"/>
        </w:rPr>
        <w:t xml:space="preserve"> (рисунок 5).</w:t>
      </w:r>
    </w:p>
    <w:p w:rsidR="00C14104" w:rsidRDefault="00C14104" w:rsidP="00C14104">
      <w:pPr>
        <w:pStyle w:val="1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9300" cy="3267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04" w:rsidRDefault="00C14104" w:rsidP="00C14104">
      <w:pPr>
        <w:pStyle w:val="1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5. Классификация природных ресурсов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исчерпаемости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возобновимости</w:t>
      </w:r>
      <w:proofErr w:type="spellEnd"/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Возобновимые</w:t>
      </w:r>
      <w:proofErr w:type="spellEnd"/>
      <w:r>
        <w:rPr>
          <w:sz w:val="28"/>
          <w:szCs w:val="28"/>
        </w:rPr>
        <w:t xml:space="preserve"> ресурсы - это ресурсы, способные к восстановлению через различные природные процессы за время, соизмеримое со сроками их потребления. К ним относятся растительность, животный мир и некоторые минеральные ресурсы, осаждающиеся на дно современных озер и морских лагун.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Невозобновимые</w:t>
      </w:r>
      <w:proofErr w:type="spellEnd"/>
      <w:r>
        <w:rPr>
          <w:sz w:val="28"/>
          <w:szCs w:val="28"/>
        </w:rPr>
        <w:t xml:space="preserve"> ресурсы - это ресурсы, которые совершенно не восстанавливаются или скорость их восстановления настолько мала, что практическое использование их человеком становится невозможным.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ним относятся, в первую очередь, руды металлов и неметаллов, подземные воды, твердые строительные материалы (гранит, песок, мрамор и т. п.), а также энергоносители (нефть, газ, каменный уголь).</w:t>
      </w:r>
      <w:proofErr w:type="gramEnd"/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Особую группу составляют земельные ресурсы. Почва представляет собой </w:t>
      </w:r>
      <w:proofErr w:type="spellStart"/>
      <w:r>
        <w:rPr>
          <w:sz w:val="28"/>
          <w:szCs w:val="28"/>
        </w:rPr>
        <w:t>биокосное</w:t>
      </w:r>
      <w:proofErr w:type="spellEnd"/>
      <w:r>
        <w:rPr>
          <w:sz w:val="28"/>
          <w:szCs w:val="28"/>
        </w:rPr>
        <w:t xml:space="preserve"> тело, возникшее в результате различных форм выветривания (физического, химического, биологического) горных пород в обстановке различного климата, рельефа и в условиях земной гравитации.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Почвообразовательный процесс длителен и сложен. Известно, что слой черноземного горизонта толщиной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образуется примерно за столетие. Таким образом, будучи в принципе </w:t>
      </w:r>
      <w:proofErr w:type="spellStart"/>
      <w:r>
        <w:rPr>
          <w:sz w:val="28"/>
          <w:szCs w:val="28"/>
        </w:rPr>
        <w:t>возобновимым</w:t>
      </w:r>
      <w:proofErr w:type="spellEnd"/>
      <w:r>
        <w:rPr>
          <w:sz w:val="28"/>
          <w:szCs w:val="28"/>
        </w:rPr>
        <w:t xml:space="preserve"> ресурсом, почва восстанавливается в течение очень длительного периода времени (многие десятилетия и даже столетия), что дает основания оценивать ее как относительно </w:t>
      </w:r>
      <w:proofErr w:type="spellStart"/>
      <w:r>
        <w:rPr>
          <w:sz w:val="28"/>
          <w:szCs w:val="28"/>
        </w:rPr>
        <w:t>возобновимый</w:t>
      </w:r>
      <w:proofErr w:type="spellEnd"/>
      <w:r>
        <w:rPr>
          <w:sz w:val="28"/>
          <w:szCs w:val="28"/>
        </w:rPr>
        <w:t xml:space="preserve"> ресурс.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положение имеют два важнейших природных тела, являющихся не только природными ресурсами, но и одновременно основными составляющими среды обитания живых организмов (природные условия): атмосферный воздух и вода. Будучи неисчерпаемыми в количественном отношении, они являются </w:t>
      </w:r>
      <w:proofErr w:type="spellStart"/>
      <w:r>
        <w:rPr>
          <w:sz w:val="28"/>
          <w:szCs w:val="28"/>
        </w:rPr>
        <w:t>исчерпаемыми</w:t>
      </w:r>
      <w:proofErr w:type="spellEnd"/>
      <w:r>
        <w:rPr>
          <w:sz w:val="28"/>
          <w:szCs w:val="28"/>
        </w:rPr>
        <w:t xml:space="preserve"> качественно (по крайней мере, в отдельных регионах). Воды на Земле достаточно, вместе с тем запасы пресной воды, пригодные к использованию, составляют 0,3% от общего объема.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</w:p>
    <w:p w:rsidR="00C14104" w:rsidRPr="00C14104" w:rsidRDefault="00C14104" w:rsidP="00C14104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14104">
        <w:rPr>
          <w:sz w:val="28"/>
          <w:szCs w:val="28"/>
          <w:u w:val="single"/>
        </w:rPr>
        <w:t>Охрана лесных ресурсов в России</w:t>
      </w:r>
    </w:p>
    <w:p w:rsidR="00C14104" w:rsidRDefault="00C14104" w:rsidP="00C14104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Российские леса имеют общемировое значение, обусловленное запасами древесины, биоразнообразием, ролью в глобальном круговороте и потенциальным влиянием на международную торговлю лесными продуктами. </w:t>
      </w:r>
    </w:p>
    <w:p w:rsidR="00C14104" w:rsidRPr="00C14104" w:rsidRDefault="00C14104" w:rsidP="00C14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04">
        <w:rPr>
          <w:rFonts w:ascii="Times New Roman" w:hAnsi="Times New Roman" w:cs="Times New Roman"/>
          <w:sz w:val="28"/>
          <w:szCs w:val="28"/>
        </w:rPr>
        <w:t>В лесах России сосредоточено 82 млрд. м</w:t>
      </w:r>
      <w:r w:rsidRPr="00C141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14104">
        <w:rPr>
          <w:rFonts w:ascii="Times New Roman" w:hAnsi="Times New Roman" w:cs="Times New Roman"/>
          <w:sz w:val="28"/>
          <w:szCs w:val="28"/>
        </w:rPr>
        <w:t xml:space="preserve"> древесины с ежегодным приростом в 994 млн. м</w:t>
      </w:r>
      <w:r w:rsidRPr="00C141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14104">
        <w:rPr>
          <w:rFonts w:ascii="Times New Roman" w:hAnsi="Times New Roman" w:cs="Times New Roman"/>
          <w:sz w:val="28"/>
          <w:szCs w:val="28"/>
        </w:rPr>
        <w:t xml:space="preserve">. Лесосырьевые ресурсы России дают возможность не только обеспечить текущую и перспективную потребность страны в древесине и продуктах ее переработки, но и значительно расширить их экспорт в условиях прогнозируемого роста спроса на древесину на мировом рынке. 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лесной фонд России было бы неправомерно считать неисчерпаемым: почти 95% лесов России произрастает в бореальном поясе, а около 50% имеет низкую природную продуктивность. В районах, доступных для эксплуатации, лесной фонд истощен в результате концентрированных рубок 1950-1960 годов и еще не полностью восстановился. 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Лесной фонд Российской Федерации, находящийся в федеральной собственности, занимает 1172,3 млн. гектаров.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этот огромный потенциал используется крайне нерационально. За прошедшие годы резко снизилось производство многих социально значимых товаров из древесины: пиломатериалов - более чем в 4 раза, древесных плит, целлюлозы, бумаги - в 2,5 - 3 раза. Доля России в мировом лесном секторе также незначительна: по вывозке древесины - 3,2%, по </w:t>
      </w:r>
      <w:r>
        <w:rPr>
          <w:sz w:val="28"/>
          <w:szCs w:val="28"/>
        </w:rPr>
        <w:lastRenderedPageBreak/>
        <w:t>производству пиломатериалов - 4,4%, древесных плит - 2,4%, бумаги и картона - 1,4%.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Характерной особенностью размещения лесосырьевых ресурсов России является резкий дисбаланс в их наличии и фактическом использовании. Запас древесины спелых лесов Европейско-Уральской части России составляет 18% от общего запаса спелых лесов страны, а заготавливается в этой части свыше 60% от общего объема заготовок.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Площади лесов на территории России постоянно сокращаются вот уже 500 лет, но, безусловно, наиболее резко - в ХХ в. Но все же этот процесс затронул Россию в меньшей степени, чем основной мир. 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Выделяют несколько проблем, вызывающих деградацию лесных ресурсов: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Сложившаяся практика лесопользования и отклонения от основных лесоводческих принципов. Еще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XX в. во многих странах была разработана система ведения лесного хозяйства, которая предусматривала, с одной стороны, возможность крупномасштабных заготовок леса, а с другой - восстановление, защиту лесов с учетом их ценности для сохранения земельных и водных ресурсов, обеспечения благоприятных жизненных условий для населения, регулирования экологических процессов. 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Лесные пожары. Всего с начала пожароопасного сезона в лесном фонде РФ возникло 13 486 пожаров, огнем пройдено </w:t>
      </w:r>
      <w:smartTag w:uri="urn:schemas-microsoft-com:office:smarttags" w:element="metricconverter">
        <w:smartTagPr>
          <w:attr w:name="ProductID" w:val="323 542 га"/>
        </w:smartTagPr>
        <w:r>
          <w:rPr>
            <w:sz w:val="28"/>
            <w:szCs w:val="28"/>
          </w:rPr>
          <w:t>323 542 га</w:t>
        </w:r>
      </w:smartTag>
      <w:proofErr w:type="gramStart"/>
      <w:r>
        <w:rPr>
          <w:sz w:val="28"/>
          <w:szCs w:val="28"/>
        </w:rPr>
        <w:t xml:space="preserve"> .</w:t>
      </w:r>
      <w:proofErr w:type="gramEnd"/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возникновения лесных пожаров являются антропогенные факторы, вследствие которых возникает более 80 процентов лесных пожаров. 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многих регионах имеет место восстановление лесов, связанное с глубоким кризисом сельского хозяйства и экономики в целом. Но в то же время запасы древесины снизились на 1.2 млрд.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что говорит о том, что леса России “молодеют”, то есть вырубаются наиболее ценные - спелые и продуктивные леса, в восстановление идет за счет малоценных мелколиственных молодняков.  Вместе с тем увеличение объемов рубок главного пользования не достигнуто. На высоком уровне сохраняется объем незаконных рубок.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последние годы значительным фактором деградации лесов становится радиоактивное загрязнение. По подсчетам ученых, общая площадь лесов, пораженных в результате аварии на Чернобыльской АЭС, в Челябинской области и в зоне влияния ядерных испытаний на Семипалатинском полигоне, составила более 3,5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га.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требования по обеспечению охраны и защиты лесов. Все леса в нашей стране подлежат охране от пожаров, незаконных рубок (порубок), нарушений порядка лесопользования и других действий, причиняющих вред лесному фонду и не входящим в лесной фонд лесам, а также защите от вредителей и болезней леса (ст. 92 ЛК). Охрана и защита лесов осуществляются с учетом их биологических и иных особенностей и </w:t>
      </w:r>
      <w:r>
        <w:rPr>
          <w:sz w:val="28"/>
          <w:szCs w:val="28"/>
        </w:rPr>
        <w:lastRenderedPageBreak/>
        <w:t>включают в себя комплекс организационных, правовых и других мер по рациональному использованию лесного фонда и не входящих в лесной фонд лесов, сохранению лесов от уничтожения, повреждения, ослабления, загрязнения и иных негативных воздействий.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и защита лесов осуществляются наземными и авиационными методами организациями Минприроды: лесхозами, базами авиационной охраны лесов и другими организациями. Основные задачи охраны лесов от пожаров — предупреждение лесных пожаров, их обнаружение, ограничение распространения и </w:t>
      </w:r>
      <w:proofErr w:type="spellStart"/>
      <w:r>
        <w:rPr>
          <w:sz w:val="28"/>
          <w:szCs w:val="28"/>
        </w:rPr>
        <w:t>тушение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ажнейшие</w:t>
      </w:r>
      <w:proofErr w:type="spellEnd"/>
      <w:r>
        <w:rPr>
          <w:sz w:val="28"/>
          <w:szCs w:val="28"/>
        </w:rPr>
        <w:t xml:space="preserve"> мероприятия по охране и рациональному использованию лесных ресурсов в курортно-рекреационных зонах заключаются в следующем: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усиление и дальнейшее совершенствование мер по охране лесов от пожаров, повышение </w:t>
      </w:r>
      <w:proofErr w:type="spellStart"/>
      <w:r>
        <w:rPr>
          <w:sz w:val="28"/>
          <w:szCs w:val="28"/>
        </w:rPr>
        <w:t>пожароустойчивости</w:t>
      </w:r>
      <w:proofErr w:type="spellEnd"/>
      <w:r>
        <w:rPr>
          <w:sz w:val="28"/>
          <w:szCs w:val="28"/>
        </w:rPr>
        <w:t xml:space="preserve"> лесов;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упорядочение и регулирование развивающегося процесса массового рекреационного использования лесов;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защита леса от вредного влияния твердых, газообразных, пылевых и других выбросов промышленных и других предприятий в атмосферу;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выявление и усиление мер по охране ценных лесных массивов — памятников природы, истории и культуры, реликтовых формации, лесных массивов, имеющих исключительно большое санитарно-оздоровительное и защитное значение;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всемерное улучшение санитарного состояния лесов, защита их от вредителей и болезней;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сохранение и обогащение полезных диких зверей, птиц и микроорганизмов, упорядочение применения ядохимикатов;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регулирование гидрологического режима лесных земель;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  <w:t>регулирование перевода лесных площадей в другие категории земель в результате урбанизации, роста городских агломераций, строительства водохранилищ, транспортных систем и других коммуникаций.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</w:p>
    <w:p w:rsidR="00C14104" w:rsidRPr="00C14104" w:rsidRDefault="00C14104" w:rsidP="00C14104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14104">
        <w:rPr>
          <w:sz w:val="28"/>
          <w:szCs w:val="28"/>
          <w:u w:val="single"/>
        </w:rPr>
        <w:t xml:space="preserve"> Возможности управления экологическими системами (на примере лесных биогеоценозов)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управление (</w:t>
      </w:r>
      <w:proofErr w:type="spellStart"/>
      <w:r>
        <w:rPr>
          <w:sz w:val="28"/>
          <w:szCs w:val="28"/>
        </w:rPr>
        <w:t>Sustainableforestmanagement</w:t>
      </w:r>
      <w:proofErr w:type="spellEnd"/>
      <w:r>
        <w:rPr>
          <w:sz w:val="28"/>
          <w:szCs w:val="28"/>
        </w:rPr>
        <w:t xml:space="preserve">) лесным хозяйством подразумевает содержание и использование </w:t>
      </w:r>
      <w:proofErr w:type="gramStart"/>
      <w:r>
        <w:rPr>
          <w:sz w:val="28"/>
          <w:szCs w:val="28"/>
        </w:rPr>
        <w:t>лесов</w:t>
      </w:r>
      <w:proofErr w:type="gramEnd"/>
      <w:r>
        <w:rPr>
          <w:sz w:val="28"/>
          <w:szCs w:val="28"/>
        </w:rPr>
        <w:t xml:space="preserve"> таким образом и в такой степени, при которой сохраняется их продуктивность, регенерационная способность, биоразнообразие и потенциал для выполнения в настоящем и будущем экологических, экономических и социальных функций на местном, национальном и мировом уровнях. Следовательно, целью устойчивого управления лесными экосистемами является получение возможно большего числа полезностей, включая социальные и сохранение экологических функций лесов.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руководящем документе Федеральной службы лесного хозяйства России (ФСЛ) Критерии и индикаторы (1996) определены основные критерии и индикаторы устойчивого управления лесами Российской </w:t>
      </w:r>
      <w:r>
        <w:rPr>
          <w:sz w:val="28"/>
          <w:szCs w:val="28"/>
        </w:rPr>
        <w:lastRenderedPageBreak/>
        <w:t>Федерации. Они соответствуют европейским критериям. Выделено 6 критериев: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и сохранение продуктивной способности лесов;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подержание приемлемого санитарного состояния и жизнеспособности лесов;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поддержание защитных функций лесов;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поддержание биологического разнообразия;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социально-экономических функций лесов;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инструменты лесной политики для сохранения устойчивого управления лесами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управлением системой понимается такое воздействие на нее, при котором обеспечивается ее устойчивое функционирование в условиях внешней и внутренней среды для достижения определенной цели. Система управления включает в себя объект управления и активный регулятор или управляющую систему. Объектом управления являются лесные экосистемы разного ранга и основанные на них хозяйственные единицы (хозяйственная секция, хозяйственная часть, части разных категорий </w:t>
      </w:r>
      <w:proofErr w:type="spellStart"/>
      <w:r>
        <w:rPr>
          <w:sz w:val="28"/>
          <w:szCs w:val="28"/>
        </w:rPr>
        <w:t>защитности</w:t>
      </w:r>
      <w:proofErr w:type="spellEnd"/>
      <w:r>
        <w:rPr>
          <w:sz w:val="28"/>
          <w:szCs w:val="28"/>
        </w:rPr>
        <w:t xml:space="preserve"> или групп лесов и т.д.). Задающее воздействие (лесоустроительный проект, директивные документы) принуждает объект управления вести себя требуемым образом. 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управление лесными экосистемами имеет две особенности.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(1) Для достижения цели управления необходимо решать несколько разнородных задач: получение продукции, сохранение лесных экосистем, сохранение их роли в выполнении ими экологических функций; выполнение социальных функций лесов.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(2) Лесные экосистемы относятся к очень сложным вероятностным системам, и задача устойчивого управления ими значительно усложняется. Необходимо учитывать не только возмущающие внешние воздействия на объект, но также законы поведения самого объекта, прежде всего механизмы его устойчивости.</w:t>
      </w:r>
    </w:p>
    <w:p w:rsidR="00C14104" w:rsidRDefault="00C14104" w:rsidP="00C14104">
      <w:pPr>
        <w:pStyle w:val="1"/>
        <w:ind w:left="0" w:firstLine="709"/>
        <w:jc w:val="both"/>
        <w:rPr>
          <w:sz w:val="28"/>
          <w:szCs w:val="28"/>
        </w:rPr>
      </w:pPr>
    </w:p>
    <w:p w:rsidR="003F64CC" w:rsidRDefault="003F64CC"/>
    <w:sectPr w:rsidR="003F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504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20382D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56"/>
    <w:rsid w:val="00215256"/>
    <w:rsid w:val="003F64CC"/>
    <w:rsid w:val="00594B1C"/>
    <w:rsid w:val="00C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C141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3">
    <w:name w:val="УМС Знак"/>
    <w:basedOn w:val="a0"/>
    <w:link w:val="a4"/>
    <w:semiHidden/>
    <w:locked/>
    <w:rsid w:val="00C14104"/>
    <w:rPr>
      <w:rFonts w:ascii="Calibri" w:eastAsia="Calibri" w:hAnsi="Calibri" w:cs="Calibri"/>
      <w:sz w:val="30"/>
    </w:rPr>
  </w:style>
  <w:style w:type="paragraph" w:customStyle="1" w:styleId="a4">
    <w:name w:val="УМС"/>
    <w:basedOn w:val="a"/>
    <w:link w:val="a3"/>
    <w:semiHidden/>
    <w:rsid w:val="00C14104"/>
    <w:pPr>
      <w:spacing w:after="0" w:line="288" w:lineRule="auto"/>
      <w:ind w:firstLine="708"/>
      <w:jc w:val="both"/>
    </w:pPr>
    <w:rPr>
      <w:rFonts w:ascii="Calibri" w:eastAsia="Calibri" w:hAnsi="Calibri" w:cs="Calibri"/>
      <w:sz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1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C141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3">
    <w:name w:val="УМС Знак"/>
    <w:basedOn w:val="a0"/>
    <w:link w:val="a4"/>
    <w:semiHidden/>
    <w:locked/>
    <w:rsid w:val="00C14104"/>
    <w:rPr>
      <w:rFonts w:ascii="Calibri" w:eastAsia="Calibri" w:hAnsi="Calibri" w:cs="Calibri"/>
      <w:sz w:val="30"/>
    </w:rPr>
  </w:style>
  <w:style w:type="paragraph" w:customStyle="1" w:styleId="a4">
    <w:name w:val="УМС"/>
    <w:basedOn w:val="a"/>
    <w:link w:val="a3"/>
    <w:semiHidden/>
    <w:rsid w:val="00C14104"/>
    <w:pPr>
      <w:spacing w:after="0" w:line="288" w:lineRule="auto"/>
      <w:ind w:firstLine="708"/>
      <w:jc w:val="both"/>
    </w:pPr>
    <w:rPr>
      <w:rFonts w:ascii="Calibri" w:eastAsia="Calibri" w:hAnsi="Calibri" w:cs="Calibri"/>
      <w:sz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1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2341</Words>
  <Characters>13346</Characters>
  <Application>Microsoft Office Word</Application>
  <DocSecurity>0</DocSecurity>
  <Lines>111</Lines>
  <Paragraphs>31</Paragraphs>
  <ScaleCrop>false</ScaleCrop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2020-04-16T07:50:00Z</dcterms:created>
  <dcterms:modified xsi:type="dcterms:W3CDTF">2020-04-16T07:57:00Z</dcterms:modified>
</cp:coreProperties>
</file>